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292C" w:rsidRDefault="001C0E0F">
      <w:pPr>
        <w:spacing w:line="240" w:lineRule="auto"/>
        <w:jc w:val="center"/>
      </w:pPr>
      <w:r>
        <w:rPr>
          <w:rFonts w:ascii="Times New Roman" w:eastAsia="Times New Roman" w:hAnsi="Times New Roman" w:cs="Times New Roman"/>
          <w:b/>
          <w:sz w:val="24"/>
          <w:szCs w:val="24"/>
        </w:rPr>
        <w:t>Community Fiction Workshop</w:t>
      </w:r>
    </w:p>
    <w:p w:rsidR="004E292C" w:rsidRDefault="001C0E0F">
      <w:pPr>
        <w:spacing w:line="240" w:lineRule="auto"/>
        <w:jc w:val="center"/>
      </w:pPr>
      <w:r>
        <w:rPr>
          <w:rFonts w:ascii="Times New Roman" w:eastAsia="Times New Roman" w:hAnsi="Times New Roman" w:cs="Times New Roman"/>
          <w:b/>
          <w:sz w:val="24"/>
          <w:szCs w:val="24"/>
        </w:rPr>
        <w:t>Day/</w:t>
      </w:r>
      <w:proofErr w:type="gramStart"/>
      <w:r>
        <w:rPr>
          <w:rFonts w:ascii="Times New Roman" w:eastAsia="Times New Roman" w:hAnsi="Times New Roman" w:cs="Times New Roman"/>
          <w:b/>
          <w:sz w:val="24"/>
          <w:szCs w:val="24"/>
        </w:rPr>
        <w:t>Time</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Room </w:t>
      </w:r>
      <w:r>
        <w:rPr>
          <w:rFonts w:ascii="Times New Roman" w:eastAsia="Times New Roman" w:hAnsi="Times New Roman" w:cs="Times New Roman"/>
          <w:b/>
          <w:sz w:val="24"/>
          <w:szCs w:val="24"/>
        </w:rPr>
        <w:t>| Term</w:t>
      </w:r>
    </w:p>
    <w:p w:rsidR="004E292C" w:rsidRDefault="004E292C">
      <w:pPr>
        <w:spacing w:line="240" w:lineRule="auto"/>
      </w:pPr>
    </w:p>
    <w:tbl>
      <w:tblPr>
        <w:tblStyle w:val="a"/>
        <w:tblW w:w="8280" w:type="dxa"/>
        <w:tblInd w:w="10" w:type="dxa"/>
        <w:tblLayout w:type="fixed"/>
        <w:tblLook w:val="0000" w:firstRow="0" w:lastRow="0" w:firstColumn="0" w:lastColumn="0" w:noHBand="0" w:noVBand="0"/>
      </w:tblPr>
      <w:tblGrid>
        <w:gridCol w:w="1800"/>
        <w:gridCol w:w="6480"/>
      </w:tblGrid>
      <w:tr w:rsidR="004E292C">
        <w:trPr>
          <w:trHeight w:val="300"/>
        </w:trPr>
        <w:tc>
          <w:tcPr>
            <w:tcW w:w="1800" w:type="dxa"/>
            <w:tcBorders>
              <w:bottom w:val="single" w:sz="4" w:space="0" w:color="000000"/>
            </w:tcBorders>
            <w:shd w:val="clear" w:color="auto" w:fill="FFFFFF"/>
            <w:tcMar>
              <w:left w:w="0" w:type="dxa"/>
              <w:right w:w="0" w:type="dxa"/>
            </w:tcMar>
          </w:tcPr>
          <w:p w:rsidR="004E292C" w:rsidRDefault="001C0E0F">
            <w:pPr>
              <w:spacing w:line="240" w:lineRule="auto"/>
            </w:pPr>
            <w:r>
              <w:rPr>
                <w:rFonts w:ascii="Times New Roman" w:eastAsia="Times New Roman" w:hAnsi="Times New Roman" w:cs="Times New Roman"/>
                <w:sz w:val="24"/>
                <w:szCs w:val="24"/>
              </w:rPr>
              <w:t>Course Information</w:t>
            </w:r>
          </w:p>
        </w:tc>
        <w:tc>
          <w:tcPr>
            <w:tcW w:w="6480" w:type="dxa"/>
            <w:tcBorders>
              <w:bottom w:val="single" w:sz="4" w:space="0" w:color="000000"/>
            </w:tcBorders>
            <w:shd w:val="clear" w:color="auto" w:fill="FFFFFF"/>
            <w:tcMar>
              <w:left w:w="0" w:type="dxa"/>
              <w:right w:w="0" w:type="dxa"/>
            </w:tcMar>
          </w:tcPr>
          <w:p w:rsidR="004E292C" w:rsidRDefault="004E292C">
            <w:pPr>
              <w:spacing w:line="240" w:lineRule="auto"/>
            </w:pPr>
          </w:p>
        </w:tc>
      </w:tr>
      <w:tr w:rsidR="004E292C">
        <w:trPr>
          <w:trHeight w:val="300"/>
        </w:trPr>
        <w:tc>
          <w:tcPr>
            <w:tcW w:w="1800" w:type="dxa"/>
            <w:tcBorders>
              <w:top w:val="single" w:sz="4" w:space="0" w:color="000000"/>
            </w:tcBorders>
            <w:shd w:val="clear" w:color="auto" w:fill="FFFFFF"/>
            <w:tcMar>
              <w:left w:w="0" w:type="dxa"/>
              <w:right w:w="0" w:type="dxa"/>
            </w:tcMar>
          </w:tcPr>
          <w:p w:rsidR="004E292C" w:rsidRDefault="001C0E0F">
            <w:pPr>
              <w:spacing w:line="240" w:lineRule="auto"/>
              <w:jc w:val="right"/>
            </w:pPr>
            <w:r>
              <w:rPr>
                <w:rFonts w:ascii="Times New Roman" w:eastAsia="Times New Roman" w:hAnsi="Times New Roman" w:cs="Times New Roman"/>
                <w:sz w:val="24"/>
                <w:szCs w:val="24"/>
              </w:rPr>
              <w:t>Instructor:</w:t>
            </w:r>
          </w:p>
        </w:tc>
        <w:tc>
          <w:tcPr>
            <w:tcW w:w="6480" w:type="dxa"/>
            <w:tcBorders>
              <w:top w:val="single" w:sz="4" w:space="0" w:color="000000"/>
            </w:tcBorders>
            <w:shd w:val="clear" w:color="auto" w:fill="FFFFFF"/>
            <w:tcMar>
              <w:left w:w="0" w:type="dxa"/>
              <w:right w:w="0" w:type="dxa"/>
            </w:tcMar>
          </w:tcPr>
          <w:p w:rsidR="004E292C" w:rsidRDefault="004E292C">
            <w:pPr>
              <w:spacing w:line="240" w:lineRule="auto"/>
            </w:pPr>
          </w:p>
        </w:tc>
      </w:tr>
      <w:tr w:rsidR="004E292C">
        <w:trPr>
          <w:trHeight w:val="300"/>
        </w:trPr>
        <w:tc>
          <w:tcPr>
            <w:tcW w:w="1800" w:type="dxa"/>
            <w:shd w:val="clear" w:color="auto" w:fill="FFFFFF"/>
            <w:tcMar>
              <w:left w:w="0" w:type="dxa"/>
              <w:right w:w="0" w:type="dxa"/>
            </w:tcMar>
          </w:tcPr>
          <w:p w:rsidR="004E292C" w:rsidRDefault="001C0E0F">
            <w:pPr>
              <w:spacing w:line="240" w:lineRule="auto"/>
              <w:jc w:val="right"/>
            </w:pPr>
            <w:r>
              <w:rPr>
                <w:rFonts w:ascii="Times New Roman" w:eastAsia="Times New Roman" w:hAnsi="Times New Roman" w:cs="Times New Roman"/>
                <w:sz w:val="24"/>
                <w:szCs w:val="24"/>
              </w:rPr>
              <w:t>Office:</w:t>
            </w:r>
          </w:p>
        </w:tc>
        <w:tc>
          <w:tcPr>
            <w:tcW w:w="6480" w:type="dxa"/>
            <w:shd w:val="clear" w:color="auto" w:fill="FFFFFF"/>
            <w:tcMar>
              <w:left w:w="0" w:type="dxa"/>
              <w:right w:w="0" w:type="dxa"/>
            </w:tcMar>
          </w:tcPr>
          <w:p w:rsidR="004E292C" w:rsidRDefault="001C0E0F" w:rsidP="001C0E0F">
            <w:pPr>
              <w:spacing w:line="240" w:lineRule="auto"/>
            </w:pPr>
            <w:r>
              <w:rPr>
                <w:rFonts w:ascii="Times New Roman" w:eastAsia="Times New Roman" w:hAnsi="Times New Roman" w:cs="Times New Roman"/>
                <w:sz w:val="24"/>
                <w:szCs w:val="24"/>
              </w:rPr>
              <w:t xml:space="preserve"> </w:t>
            </w:r>
          </w:p>
        </w:tc>
      </w:tr>
      <w:tr w:rsidR="004E292C">
        <w:trPr>
          <w:trHeight w:val="300"/>
        </w:trPr>
        <w:tc>
          <w:tcPr>
            <w:tcW w:w="1800" w:type="dxa"/>
            <w:shd w:val="clear" w:color="auto" w:fill="FFFFFF"/>
            <w:tcMar>
              <w:left w:w="0" w:type="dxa"/>
              <w:right w:w="0" w:type="dxa"/>
            </w:tcMar>
          </w:tcPr>
          <w:p w:rsidR="004E292C" w:rsidRDefault="001C0E0F">
            <w:pPr>
              <w:spacing w:line="240" w:lineRule="auto"/>
              <w:jc w:val="right"/>
            </w:pPr>
            <w:r>
              <w:rPr>
                <w:rFonts w:ascii="Times New Roman" w:eastAsia="Times New Roman" w:hAnsi="Times New Roman" w:cs="Times New Roman"/>
                <w:sz w:val="24"/>
                <w:szCs w:val="24"/>
              </w:rPr>
              <w:t>Office Hours:</w:t>
            </w:r>
          </w:p>
        </w:tc>
        <w:tc>
          <w:tcPr>
            <w:tcW w:w="6480" w:type="dxa"/>
            <w:shd w:val="clear" w:color="auto" w:fill="FFFFFF"/>
            <w:tcMar>
              <w:left w:w="0" w:type="dxa"/>
              <w:right w:w="0" w:type="dxa"/>
            </w:tcMar>
          </w:tcPr>
          <w:p w:rsidR="004E292C" w:rsidRDefault="001C0E0F" w:rsidP="001C0E0F">
            <w:pPr>
              <w:spacing w:line="240" w:lineRule="auto"/>
            </w:pPr>
            <w:r>
              <w:rPr>
                <w:rFonts w:ascii="Times New Roman" w:eastAsia="Times New Roman" w:hAnsi="Times New Roman" w:cs="Times New Roman"/>
                <w:sz w:val="24"/>
                <w:szCs w:val="24"/>
              </w:rPr>
              <w:t xml:space="preserve"> </w:t>
            </w:r>
          </w:p>
        </w:tc>
      </w:tr>
      <w:tr w:rsidR="004E292C">
        <w:trPr>
          <w:trHeight w:val="300"/>
        </w:trPr>
        <w:tc>
          <w:tcPr>
            <w:tcW w:w="1800" w:type="dxa"/>
            <w:shd w:val="clear" w:color="auto" w:fill="FFFFFF"/>
            <w:tcMar>
              <w:left w:w="0" w:type="dxa"/>
              <w:right w:w="0" w:type="dxa"/>
            </w:tcMar>
          </w:tcPr>
          <w:p w:rsidR="004E292C" w:rsidRDefault="001C0E0F">
            <w:pPr>
              <w:spacing w:line="240" w:lineRule="auto"/>
              <w:jc w:val="right"/>
            </w:pPr>
            <w:r>
              <w:rPr>
                <w:rFonts w:ascii="Times New Roman" w:eastAsia="Times New Roman" w:hAnsi="Times New Roman" w:cs="Times New Roman"/>
                <w:sz w:val="24"/>
                <w:szCs w:val="24"/>
              </w:rPr>
              <w:t>Office Phone:</w:t>
            </w:r>
          </w:p>
        </w:tc>
        <w:tc>
          <w:tcPr>
            <w:tcW w:w="6480" w:type="dxa"/>
            <w:shd w:val="clear" w:color="auto" w:fill="FFFFFF"/>
            <w:tcMar>
              <w:left w:w="0" w:type="dxa"/>
              <w:right w:w="0" w:type="dxa"/>
            </w:tcMar>
          </w:tcPr>
          <w:p w:rsidR="004E292C" w:rsidRDefault="004E292C">
            <w:pPr>
              <w:spacing w:line="240" w:lineRule="auto"/>
            </w:pPr>
          </w:p>
        </w:tc>
      </w:tr>
      <w:tr w:rsidR="004E292C">
        <w:trPr>
          <w:trHeight w:val="480"/>
        </w:trPr>
        <w:tc>
          <w:tcPr>
            <w:tcW w:w="1800" w:type="dxa"/>
            <w:shd w:val="clear" w:color="auto" w:fill="FFFFFF"/>
            <w:tcMar>
              <w:left w:w="0" w:type="dxa"/>
              <w:right w:w="0" w:type="dxa"/>
            </w:tcMar>
          </w:tcPr>
          <w:p w:rsidR="004E292C" w:rsidRDefault="001C0E0F">
            <w:pPr>
              <w:spacing w:line="240" w:lineRule="auto"/>
              <w:jc w:val="right"/>
            </w:pPr>
            <w:r>
              <w:rPr>
                <w:rFonts w:ascii="Times New Roman" w:eastAsia="Times New Roman" w:hAnsi="Times New Roman" w:cs="Times New Roman"/>
                <w:sz w:val="24"/>
                <w:szCs w:val="24"/>
              </w:rPr>
              <w:t xml:space="preserve">Email: </w:t>
            </w:r>
          </w:p>
        </w:tc>
        <w:tc>
          <w:tcPr>
            <w:tcW w:w="6480" w:type="dxa"/>
            <w:shd w:val="clear" w:color="auto" w:fill="FFFFFF"/>
            <w:tcMar>
              <w:left w:w="0" w:type="dxa"/>
              <w:right w:w="0" w:type="dxa"/>
            </w:tcMar>
          </w:tcPr>
          <w:p w:rsidR="004E292C" w:rsidRDefault="004E292C">
            <w:pPr>
              <w:spacing w:line="240" w:lineRule="auto"/>
            </w:pPr>
            <w:bookmarkStart w:id="0" w:name="_GoBack"/>
            <w:bookmarkEnd w:id="0"/>
          </w:p>
        </w:tc>
      </w:tr>
      <w:tr w:rsidR="004E292C">
        <w:trPr>
          <w:trHeight w:val="300"/>
        </w:trPr>
        <w:tc>
          <w:tcPr>
            <w:tcW w:w="1800" w:type="dxa"/>
            <w:shd w:val="clear" w:color="auto" w:fill="FFFFFF"/>
            <w:tcMar>
              <w:left w:w="0" w:type="dxa"/>
              <w:right w:w="0" w:type="dxa"/>
            </w:tcMar>
          </w:tcPr>
          <w:p w:rsidR="004E292C" w:rsidRDefault="004E292C">
            <w:pPr>
              <w:spacing w:line="240" w:lineRule="auto"/>
              <w:jc w:val="right"/>
            </w:pPr>
          </w:p>
        </w:tc>
        <w:tc>
          <w:tcPr>
            <w:tcW w:w="6480" w:type="dxa"/>
            <w:shd w:val="clear" w:color="auto" w:fill="FFFFFF"/>
            <w:tcMar>
              <w:left w:w="0" w:type="dxa"/>
              <w:right w:w="0" w:type="dxa"/>
            </w:tcMar>
          </w:tcPr>
          <w:p w:rsidR="004E292C" w:rsidRDefault="004E292C">
            <w:pPr>
              <w:spacing w:line="240" w:lineRule="auto"/>
            </w:pPr>
          </w:p>
        </w:tc>
      </w:tr>
    </w:tbl>
    <w:p w:rsidR="004E292C" w:rsidRDefault="001C0E0F">
      <w:pPr>
        <w:spacing w:line="240" w:lineRule="auto"/>
      </w:pPr>
      <w:r>
        <w:rPr>
          <w:rFonts w:ascii="Times New Roman" w:eastAsia="Times New Roman" w:hAnsi="Times New Roman" w:cs="Times New Roman"/>
          <w:b/>
          <w:sz w:val="24"/>
          <w:szCs w:val="24"/>
        </w:rPr>
        <w:t>Course Description</w:t>
      </w:r>
    </w:p>
    <w:p w:rsidR="004E292C" w:rsidRDefault="001C0E0F">
      <w:pPr>
        <w:spacing w:line="240" w:lineRule="auto"/>
        <w:jc w:val="both"/>
      </w:pPr>
      <w:r>
        <w:rPr>
          <w:rFonts w:ascii="Times New Roman" w:eastAsia="Times New Roman" w:hAnsi="Times New Roman" w:cs="Times New Roman"/>
          <w:sz w:val="24"/>
          <w:szCs w:val="24"/>
          <w:highlight w:val="white"/>
        </w:rPr>
        <w:t>Guidance and criticism for writing prose fiction. This course is designed to give students an understanding of a variety of craft elements in fiction such as perspective, setting, characterization, etc., - as well as provide a workshop i</w:t>
      </w:r>
      <w:r>
        <w:rPr>
          <w:rFonts w:ascii="Times New Roman" w:eastAsia="Times New Roman" w:hAnsi="Times New Roman" w:cs="Times New Roman"/>
          <w:sz w:val="24"/>
          <w:szCs w:val="24"/>
          <w:highlight w:val="white"/>
        </w:rPr>
        <w:t>n which peers will give feedback on each other’s work. During class, we will be reading short stories from published contemporary and traditional authors. In-class writing exercises will be dedicated to making felt-emotional connections between writer, aud</w:t>
      </w:r>
      <w:r>
        <w:rPr>
          <w:rFonts w:ascii="Times New Roman" w:eastAsia="Times New Roman" w:hAnsi="Times New Roman" w:cs="Times New Roman"/>
          <w:sz w:val="24"/>
          <w:szCs w:val="24"/>
          <w:highlight w:val="white"/>
        </w:rPr>
        <w:t>ience, and word. Students will submit three pieces of short fiction and workshop responses to each piece of their peers’ writing.</w:t>
      </w:r>
    </w:p>
    <w:p w:rsidR="004E292C" w:rsidRDefault="004E292C">
      <w:pPr>
        <w:spacing w:line="240" w:lineRule="auto"/>
        <w:jc w:val="both"/>
      </w:pPr>
    </w:p>
    <w:p w:rsidR="004E292C" w:rsidRDefault="001C0E0F">
      <w:pPr>
        <w:spacing w:line="240" w:lineRule="auto"/>
      </w:pPr>
      <w:r>
        <w:rPr>
          <w:rFonts w:ascii="Times New Roman" w:eastAsia="Times New Roman" w:hAnsi="Times New Roman" w:cs="Times New Roman"/>
          <w:b/>
          <w:sz w:val="24"/>
          <w:szCs w:val="24"/>
        </w:rPr>
        <w:t>Course Objectives</w:t>
      </w:r>
    </w:p>
    <w:p w:rsidR="004E292C" w:rsidRDefault="001C0E0F">
      <w:pPr>
        <w:spacing w:line="240" w:lineRule="auto"/>
      </w:pPr>
      <w:r>
        <w:rPr>
          <w:rFonts w:ascii="Times New Roman" w:eastAsia="Times New Roman" w:hAnsi="Times New Roman" w:cs="Times New Roman"/>
          <w:sz w:val="24"/>
          <w:szCs w:val="24"/>
        </w:rPr>
        <w:t>At the end of this course you should be able to:</w:t>
      </w:r>
    </w:p>
    <w:p w:rsidR="004E292C" w:rsidRDefault="001C0E0F">
      <w:pPr>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and exemplify craft elements of literary fiction</w:t>
      </w:r>
    </w:p>
    <w:p w:rsidR="004E292C" w:rsidRDefault="001C0E0F">
      <w:pPr>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sz w:val="24"/>
          <w:szCs w:val="24"/>
        </w:rPr>
        <w:t>rite with an understanding of form and voice</w:t>
      </w:r>
    </w:p>
    <w:p w:rsidR="004E292C" w:rsidRDefault="001C0E0F">
      <w:pPr>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Improve control over use of figurative language and sentence level description</w:t>
      </w:r>
    </w:p>
    <w:p w:rsidR="004E292C" w:rsidRDefault="001C0E0F">
      <w:pPr>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Build an understanding of the connection between writer, audience, and word</w:t>
      </w:r>
    </w:p>
    <w:p w:rsidR="004E292C" w:rsidRDefault="004E292C">
      <w:pPr>
        <w:spacing w:line="240" w:lineRule="auto"/>
      </w:pPr>
    </w:p>
    <w:p w:rsidR="004E292C" w:rsidRDefault="001C0E0F">
      <w:pPr>
        <w:spacing w:line="240" w:lineRule="auto"/>
      </w:pPr>
      <w:r>
        <w:rPr>
          <w:rFonts w:ascii="Times New Roman" w:eastAsia="Times New Roman" w:hAnsi="Times New Roman" w:cs="Times New Roman"/>
          <w:b/>
          <w:sz w:val="24"/>
          <w:szCs w:val="24"/>
        </w:rPr>
        <w:t>Texts and Materials</w:t>
      </w:r>
    </w:p>
    <w:p w:rsidR="004E292C" w:rsidRDefault="001C0E0F">
      <w:pPr>
        <w:numPr>
          <w:ilvl w:val="0"/>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Short stories and craft essays will</w:t>
      </w:r>
      <w:r>
        <w:rPr>
          <w:rFonts w:ascii="Times New Roman" w:eastAsia="Times New Roman" w:hAnsi="Times New Roman" w:cs="Times New Roman"/>
          <w:sz w:val="24"/>
          <w:szCs w:val="24"/>
        </w:rPr>
        <w:t xml:space="preserve"> be handed out in class as needed</w:t>
      </w:r>
    </w:p>
    <w:p w:rsidR="004E292C" w:rsidRDefault="004E292C">
      <w:pPr>
        <w:spacing w:line="240" w:lineRule="auto"/>
      </w:pPr>
    </w:p>
    <w:p w:rsidR="004E292C" w:rsidRDefault="001C0E0F">
      <w:pPr>
        <w:spacing w:line="240" w:lineRule="auto"/>
      </w:pPr>
      <w:r>
        <w:rPr>
          <w:rFonts w:ascii="Times New Roman" w:eastAsia="Times New Roman" w:hAnsi="Times New Roman" w:cs="Times New Roman"/>
          <w:b/>
          <w:sz w:val="24"/>
          <w:szCs w:val="24"/>
        </w:rPr>
        <w:t>Fiction Submissions:</w:t>
      </w:r>
    </w:p>
    <w:p w:rsidR="004E292C" w:rsidRDefault="001C0E0F">
      <w:pPr>
        <w:spacing w:line="240" w:lineRule="auto"/>
      </w:pPr>
      <w:r>
        <w:rPr>
          <w:rFonts w:ascii="Times New Roman" w:eastAsia="Times New Roman" w:hAnsi="Times New Roman" w:cs="Times New Roman"/>
          <w:sz w:val="24"/>
          <w:szCs w:val="24"/>
        </w:rPr>
        <w:t>Short fiction submissions should do not have a required length, but should not exceed 20 pages. There are no restrictions on genre or form (within reason). I encourage work that is outside of your com</w:t>
      </w:r>
      <w:r>
        <w:rPr>
          <w:rFonts w:ascii="Times New Roman" w:eastAsia="Times New Roman" w:hAnsi="Times New Roman" w:cs="Times New Roman"/>
          <w:sz w:val="24"/>
          <w:szCs w:val="24"/>
        </w:rPr>
        <w:t xml:space="preserve">fort zone. While novel excerpts are not recommended for the purposes of this workshop, please discuss this with the instructor if you are working on a larger piece. </w:t>
      </w:r>
    </w:p>
    <w:p w:rsidR="004E292C" w:rsidRDefault="004E292C">
      <w:pPr>
        <w:spacing w:line="240" w:lineRule="auto"/>
      </w:pPr>
    </w:p>
    <w:p w:rsidR="004E292C" w:rsidRDefault="001C0E0F">
      <w:r>
        <w:rPr>
          <w:rFonts w:ascii="Times New Roman" w:eastAsia="Times New Roman" w:hAnsi="Times New Roman" w:cs="Times New Roman"/>
          <w:b/>
          <w:sz w:val="24"/>
          <w:szCs w:val="24"/>
        </w:rPr>
        <w:t>Workshop Responses:</w:t>
      </w:r>
    </w:p>
    <w:p w:rsidR="004E292C" w:rsidRDefault="001C0E0F">
      <w:r>
        <w:rPr>
          <w:rFonts w:ascii="Times New Roman" w:eastAsia="Times New Roman" w:hAnsi="Times New Roman" w:cs="Times New Roman"/>
          <w:sz w:val="24"/>
          <w:szCs w:val="24"/>
        </w:rPr>
        <w:t xml:space="preserve">Workshop Responses should be completed before a workshop session and </w:t>
      </w:r>
      <w:r>
        <w:rPr>
          <w:rFonts w:ascii="Times New Roman" w:eastAsia="Times New Roman" w:hAnsi="Times New Roman" w:cs="Times New Roman"/>
          <w:sz w:val="24"/>
          <w:szCs w:val="24"/>
        </w:rPr>
        <w:t xml:space="preserve">are written in letter format to the student being workshopped. A workshop response will be completed for each student (other than yourself). The response should be 1 full single spaced page. </w:t>
      </w:r>
    </w:p>
    <w:p w:rsidR="004E292C" w:rsidRDefault="004E292C"/>
    <w:p w:rsidR="004E292C" w:rsidRDefault="004E292C">
      <w:pPr>
        <w:spacing w:line="240" w:lineRule="auto"/>
      </w:pPr>
    </w:p>
    <w:p w:rsidR="004E292C" w:rsidRDefault="004E292C">
      <w:pPr>
        <w:spacing w:line="240" w:lineRule="auto"/>
      </w:pPr>
    </w:p>
    <w:p w:rsidR="004E292C" w:rsidRDefault="001C0E0F">
      <w:pPr>
        <w:spacing w:line="240" w:lineRule="auto"/>
      </w:pPr>
      <w:r>
        <w:rPr>
          <w:rFonts w:ascii="Times New Roman" w:eastAsia="Times New Roman" w:hAnsi="Times New Roman" w:cs="Times New Roman"/>
          <w:b/>
          <w:sz w:val="24"/>
          <w:szCs w:val="24"/>
        </w:rPr>
        <w:t>Workshop Etiquette:</w:t>
      </w:r>
    </w:p>
    <w:p w:rsidR="004E292C" w:rsidRDefault="001C0E0F">
      <w:pPr>
        <w:spacing w:line="240" w:lineRule="auto"/>
      </w:pPr>
      <w:r>
        <w:rPr>
          <w:rFonts w:ascii="Times New Roman" w:eastAsia="Times New Roman" w:hAnsi="Times New Roman" w:cs="Times New Roman"/>
          <w:sz w:val="24"/>
          <w:szCs w:val="24"/>
        </w:rPr>
        <w:lastRenderedPageBreak/>
        <w:t>The workshop is a place where risks are e</w:t>
      </w:r>
      <w:r>
        <w:rPr>
          <w:rFonts w:ascii="Times New Roman" w:eastAsia="Times New Roman" w:hAnsi="Times New Roman" w:cs="Times New Roman"/>
          <w:sz w:val="24"/>
          <w:szCs w:val="24"/>
        </w:rPr>
        <w:t>ncouraged. Because of this, I expect the workshop environment to be calm, reasonable, and respectful. Guidelines on giving both written and verbal feedback will be distributed. Workshop participants should be honest and open, but convey their feelings on e</w:t>
      </w:r>
      <w:r>
        <w:rPr>
          <w:rFonts w:ascii="Times New Roman" w:eastAsia="Times New Roman" w:hAnsi="Times New Roman" w:cs="Times New Roman"/>
          <w:sz w:val="24"/>
          <w:szCs w:val="24"/>
        </w:rPr>
        <w:t xml:space="preserve">ach other’s work in a respectful manner. </w:t>
      </w:r>
    </w:p>
    <w:p w:rsidR="004E292C" w:rsidRDefault="004E292C">
      <w:pPr>
        <w:spacing w:line="240" w:lineRule="auto"/>
      </w:pPr>
    </w:p>
    <w:p w:rsidR="004E292C" w:rsidRDefault="004E292C">
      <w:pPr>
        <w:spacing w:line="240" w:lineRule="auto"/>
      </w:pPr>
    </w:p>
    <w:p w:rsidR="004E292C" w:rsidRDefault="001C0E0F">
      <w:pPr>
        <w:spacing w:line="240" w:lineRule="auto"/>
      </w:pPr>
      <w:r>
        <w:rPr>
          <w:rFonts w:ascii="Times New Roman" w:eastAsia="Times New Roman" w:hAnsi="Times New Roman" w:cs="Times New Roman"/>
          <w:b/>
          <w:sz w:val="24"/>
          <w:szCs w:val="24"/>
        </w:rPr>
        <w:t>Weekly Schedule:</w:t>
      </w:r>
    </w:p>
    <w:p w:rsidR="004E292C" w:rsidRDefault="001C0E0F">
      <w:pPr>
        <w:spacing w:line="240" w:lineRule="auto"/>
      </w:pPr>
      <w:r>
        <w:rPr>
          <w:rFonts w:ascii="Times New Roman" w:eastAsia="Times New Roman" w:hAnsi="Times New Roman" w:cs="Times New Roman"/>
          <w:b/>
          <w:sz w:val="24"/>
          <w:szCs w:val="24"/>
        </w:rPr>
        <w:t>9.27: Introductions, Syllabus, Craft Element Overview, In-Class Writing</w:t>
      </w:r>
    </w:p>
    <w:p w:rsidR="004E292C" w:rsidRDefault="001C0E0F">
      <w:pPr>
        <w:spacing w:line="240" w:lineRule="auto"/>
      </w:pPr>
      <w:r>
        <w:rPr>
          <w:rFonts w:ascii="Times New Roman" w:eastAsia="Times New Roman" w:hAnsi="Times New Roman" w:cs="Times New Roman"/>
          <w:b/>
          <w:sz w:val="24"/>
          <w:szCs w:val="24"/>
        </w:rPr>
        <w:t>10.4: WS Group One</w:t>
      </w:r>
    </w:p>
    <w:p w:rsidR="004E292C" w:rsidRDefault="001C0E0F">
      <w:pPr>
        <w:spacing w:line="240" w:lineRule="auto"/>
      </w:pPr>
      <w:r>
        <w:rPr>
          <w:rFonts w:ascii="Times New Roman" w:eastAsia="Times New Roman" w:hAnsi="Times New Roman" w:cs="Times New Roman"/>
          <w:b/>
          <w:sz w:val="24"/>
          <w:szCs w:val="24"/>
        </w:rPr>
        <w:t>10.11: WS Group Two</w:t>
      </w:r>
    </w:p>
    <w:p w:rsidR="004E292C" w:rsidRDefault="001C0E0F">
      <w:pPr>
        <w:spacing w:line="240" w:lineRule="auto"/>
      </w:pPr>
      <w:r>
        <w:rPr>
          <w:rFonts w:ascii="Times New Roman" w:eastAsia="Times New Roman" w:hAnsi="Times New Roman" w:cs="Times New Roman"/>
          <w:b/>
          <w:sz w:val="24"/>
          <w:szCs w:val="24"/>
        </w:rPr>
        <w:t>10.18: WS Group One</w:t>
      </w:r>
    </w:p>
    <w:p w:rsidR="004E292C" w:rsidRDefault="001C0E0F">
      <w:pPr>
        <w:spacing w:line="240" w:lineRule="auto"/>
      </w:pPr>
      <w:r>
        <w:rPr>
          <w:rFonts w:ascii="Times New Roman" w:eastAsia="Times New Roman" w:hAnsi="Times New Roman" w:cs="Times New Roman"/>
          <w:b/>
          <w:sz w:val="24"/>
          <w:szCs w:val="24"/>
        </w:rPr>
        <w:t>10.25: WS Group Two</w:t>
      </w:r>
    </w:p>
    <w:p w:rsidR="004E292C" w:rsidRDefault="001C0E0F">
      <w:pPr>
        <w:spacing w:line="240" w:lineRule="auto"/>
      </w:pPr>
      <w:r>
        <w:rPr>
          <w:rFonts w:ascii="Times New Roman" w:eastAsia="Times New Roman" w:hAnsi="Times New Roman" w:cs="Times New Roman"/>
          <w:b/>
          <w:sz w:val="24"/>
          <w:szCs w:val="24"/>
        </w:rPr>
        <w:t>11.1: Craft Elements, Revision Process, In-Class Writing</w:t>
      </w:r>
    </w:p>
    <w:p w:rsidR="004E292C" w:rsidRDefault="001C0E0F">
      <w:pPr>
        <w:spacing w:line="240" w:lineRule="auto"/>
      </w:pPr>
      <w:r>
        <w:rPr>
          <w:rFonts w:ascii="Times New Roman" w:eastAsia="Times New Roman" w:hAnsi="Times New Roman" w:cs="Times New Roman"/>
          <w:b/>
          <w:sz w:val="24"/>
          <w:szCs w:val="24"/>
        </w:rPr>
        <w:t>11.8: WS Group One</w:t>
      </w:r>
    </w:p>
    <w:p w:rsidR="004E292C" w:rsidRDefault="001C0E0F">
      <w:pPr>
        <w:spacing w:line="240" w:lineRule="auto"/>
      </w:pPr>
      <w:r>
        <w:rPr>
          <w:rFonts w:ascii="Times New Roman" w:eastAsia="Times New Roman" w:hAnsi="Times New Roman" w:cs="Times New Roman"/>
          <w:b/>
          <w:sz w:val="24"/>
          <w:szCs w:val="24"/>
        </w:rPr>
        <w:t>11.15: WS Group Two</w:t>
      </w:r>
    </w:p>
    <w:p w:rsidR="004E292C" w:rsidRDefault="004E292C">
      <w:pPr>
        <w:spacing w:line="240" w:lineRule="auto"/>
      </w:pPr>
    </w:p>
    <w:p w:rsidR="004E292C" w:rsidRDefault="004E292C">
      <w:pPr>
        <w:spacing w:line="240" w:lineRule="auto"/>
      </w:pPr>
    </w:p>
    <w:p w:rsidR="004E292C" w:rsidRDefault="004E292C">
      <w:pPr>
        <w:spacing w:line="240" w:lineRule="auto"/>
      </w:pPr>
    </w:p>
    <w:sectPr w:rsidR="004E29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A644B"/>
    <w:multiLevelType w:val="multilevel"/>
    <w:tmpl w:val="DE9497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2771D73"/>
    <w:multiLevelType w:val="multilevel"/>
    <w:tmpl w:val="D90AE9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4E292C"/>
    <w:rsid w:val="001C0E0F"/>
    <w:rsid w:val="004E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5117D-C3D1-440A-B062-5A40023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Sheffield-Gentry</dc:creator>
  <cp:lastModifiedBy>Mary Sheffield-Gentry</cp:lastModifiedBy>
  <cp:revision>2</cp:revision>
  <dcterms:created xsi:type="dcterms:W3CDTF">2016-11-30T20:46:00Z</dcterms:created>
  <dcterms:modified xsi:type="dcterms:W3CDTF">2016-11-30T20:46:00Z</dcterms:modified>
</cp:coreProperties>
</file>