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B" w:rsidRPr="002E30EF" w:rsidRDefault="00BE5D6A" w:rsidP="002E30E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BC13DA">
        <w:rPr>
          <w:rFonts w:ascii="Times New Roman" w:hAnsi="Times New Roman" w:cs="Times New Roman"/>
          <w:b/>
        </w:rPr>
        <w:t>REU Supplements</w:t>
      </w:r>
      <w:r w:rsidRPr="002E30EF">
        <w:rPr>
          <w:rFonts w:ascii="Times New Roman" w:hAnsi="Times New Roman" w:cs="Times New Roman"/>
        </w:rPr>
        <w:t>:</w:t>
      </w:r>
    </w:p>
    <w:p w:rsidR="00BC13DA" w:rsidRDefault="00BC13DA" w:rsidP="00BC13D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Who can apply?</w:t>
      </w:r>
      <w:r>
        <w:rPr>
          <w:rFonts w:ascii="Times New Roman" w:eastAsia="Times New Roman" w:hAnsi="Times New Roman" w:cs="Times New Roman"/>
        </w:rPr>
        <w:t xml:space="preserve"> The solicitation refers to the NSF Grant Proposal Guideline for Investigator Eligibility (See Chapter 1-E for guidance). There are no special qualifications for REU Supplement Investigators. </w:t>
      </w:r>
      <w:r w:rsidRPr="00BC13DA">
        <w:rPr>
          <w:rFonts w:ascii="Times New Roman" w:eastAsia="Times New Roman" w:hAnsi="Times New Roman" w:cs="Times New Roman"/>
          <w:u w:val="single"/>
        </w:rPr>
        <w:t xml:space="preserve">The caveat:  </w:t>
      </w:r>
      <w:r w:rsidRPr="00BE5D6A">
        <w:rPr>
          <w:rFonts w:ascii="Times New Roman" w:eastAsia="Times New Roman" w:hAnsi="Times New Roman" w:cs="Times New Roman"/>
          <w:u w:val="single"/>
        </w:rPr>
        <w:t>A request for an REU Supplement to an existing NSF award</w:t>
      </w:r>
      <w:r w:rsidRPr="00BC13DA">
        <w:rPr>
          <w:rFonts w:ascii="Times New Roman" w:eastAsia="Times New Roman" w:hAnsi="Times New Roman" w:cs="Times New Roman"/>
          <w:u w:val="single"/>
        </w:rPr>
        <w:t xml:space="preserve"> </w:t>
      </w:r>
      <w:r w:rsidRPr="00BE5D6A">
        <w:rPr>
          <w:rFonts w:ascii="Times New Roman" w:eastAsia="Times New Roman" w:hAnsi="Times New Roman" w:cs="Times New Roman"/>
          <w:u w:val="single"/>
        </w:rPr>
        <w:t>should be submitted if the need for the undergraduate</w:t>
      </w:r>
      <w:r w:rsidRPr="00BC13DA">
        <w:rPr>
          <w:rFonts w:ascii="Times New Roman" w:eastAsia="Times New Roman" w:hAnsi="Times New Roman" w:cs="Times New Roman"/>
          <w:u w:val="single"/>
        </w:rPr>
        <w:t xml:space="preserve"> </w:t>
      </w:r>
      <w:r w:rsidRPr="00BE5D6A">
        <w:rPr>
          <w:rFonts w:ascii="Times New Roman" w:eastAsia="Times New Roman" w:hAnsi="Times New Roman" w:cs="Times New Roman"/>
          <w:u w:val="single"/>
        </w:rPr>
        <w:t>student support was not foreseen at the time of t</w:t>
      </w:r>
      <w:r w:rsidRPr="00BC13DA">
        <w:rPr>
          <w:rFonts w:ascii="Times New Roman" w:eastAsia="Times New Roman" w:hAnsi="Times New Roman" w:cs="Times New Roman"/>
          <w:u w:val="single"/>
        </w:rPr>
        <w:t>he original proposal submission</w:t>
      </w:r>
      <w:r>
        <w:rPr>
          <w:rFonts w:ascii="Times New Roman" w:eastAsia="Times New Roman" w:hAnsi="Times New Roman" w:cs="Times New Roman"/>
        </w:rPr>
        <w:t>.</w:t>
      </w:r>
      <w:r w:rsidRPr="00BE5D6A">
        <w:rPr>
          <w:rFonts w:ascii="Times New Roman" w:eastAsia="Times New Roman" w:hAnsi="Times New Roman" w:cs="Times New Roman"/>
        </w:rPr>
        <w:t xml:space="preserve"> </w:t>
      </w:r>
    </w:p>
    <w:p w:rsidR="005D17FB" w:rsidRPr="005D17FB" w:rsidRDefault="005D17FB" w:rsidP="002E30EF">
      <w:pPr>
        <w:spacing w:line="240" w:lineRule="auto"/>
        <w:rPr>
          <w:rFonts w:ascii="Times New Roman" w:eastAsia="Times New Roman" w:hAnsi="Times New Roman" w:cs="Times New Roman"/>
        </w:rPr>
      </w:pPr>
      <w:r w:rsidRPr="005D17FB">
        <w:rPr>
          <w:rFonts w:ascii="Times New Roman" w:eastAsia="Times New Roman" w:hAnsi="Times New Roman" w:cs="Times New Roman"/>
        </w:rPr>
        <w:t>REU Supplements</w:t>
      </w:r>
      <w:r w:rsidRPr="002E30EF">
        <w:rPr>
          <w:rFonts w:ascii="Times New Roman" w:eastAsia="Times New Roman" w:hAnsi="Times New Roman" w:cs="Times New Roman"/>
        </w:rPr>
        <w:t xml:space="preserve"> </w:t>
      </w:r>
      <w:r w:rsidRPr="005D17FB">
        <w:rPr>
          <w:rFonts w:ascii="Times New Roman" w:eastAsia="Times New Roman" w:hAnsi="Times New Roman" w:cs="Times New Roman"/>
        </w:rPr>
        <w:t>may be included as a component of proposals for new or renewal NSF grants or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5D17FB">
        <w:rPr>
          <w:rFonts w:ascii="Times New Roman" w:eastAsia="Times New Roman" w:hAnsi="Times New Roman" w:cs="Times New Roman"/>
        </w:rPr>
        <w:t>cooperative agreements or may be requested for ongoing NSF-funded research projects.</w:t>
      </w:r>
    </w:p>
    <w:p w:rsidR="00BC13DA" w:rsidRPr="00BC13DA" w:rsidRDefault="00BC13DA" w:rsidP="002E30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Requirements:</w:t>
      </w:r>
    </w:p>
    <w:p w:rsidR="00BE5D6A" w:rsidRDefault="005D17FB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17FB">
        <w:rPr>
          <w:rFonts w:ascii="Times New Roman" w:eastAsia="Times New Roman" w:hAnsi="Times New Roman" w:cs="Times New Roman"/>
        </w:rPr>
        <w:t>Undergraduate student participants in either REU Sites or REU Supplements must be U.S. citizens, U.S. nationals,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5D17FB">
        <w:rPr>
          <w:rFonts w:ascii="Times New Roman" w:eastAsia="Times New Roman" w:hAnsi="Times New Roman" w:cs="Times New Roman"/>
        </w:rPr>
        <w:t>or permanent residents of the United States</w:t>
      </w:r>
      <w:r w:rsidR="00BC13DA">
        <w:rPr>
          <w:rFonts w:ascii="Times New Roman" w:eastAsia="Times New Roman" w:hAnsi="Times New Roman" w:cs="Times New Roman"/>
        </w:rPr>
        <w:t xml:space="preserve">. </w:t>
      </w:r>
      <w:r w:rsidR="00BE5D6A" w:rsidRPr="002E30EF">
        <w:rPr>
          <w:rFonts w:ascii="Times New Roman" w:eastAsia="Times New Roman" w:hAnsi="Times New Roman" w:cs="Times New Roman"/>
        </w:rPr>
        <w:t>Normally, funds may be requested for up to two students, but exceptions will be considered for training additional qualified students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="00BE5D6A" w:rsidRPr="00BE5D6A">
        <w:rPr>
          <w:rFonts w:ascii="Times New Roman" w:eastAsia="Times New Roman" w:hAnsi="Times New Roman" w:cs="Times New Roman"/>
        </w:rPr>
        <w:t>who are members of underrepresented groups (women, minorities, and persons with disabilities). Centers or large research efforts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="00BE5D6A" w:rsidRPr="00BE5D6A">
        <w:rPr>
          <w:rFonts w:ascii="Times New Roman" w:eastAsia="Times New Roman" w:hAnsi="Times New Roman" w:cs="Times New Roman"/>
        </w:rPr>
        <w:t>may request support for a number of students commensurate with the size and nature of the project.</w:t>
      </w:r>
    </w:p>
    <w:p w:rsidR="002E30EF" w:rsidRPr="00BE5D6A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30EF" w:rsidRDefault="00A20A2A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0A2A">
        <w:rPr>
          <w:rFonts w:ascii="Times New Roman" w:eastAsia="Times New Roman" w:hAnsi="Times New Roman" w:cs="Times New Roman"/>
        </w:rPr>
        <w:t>High-quality mentoring is important in REU Supplements, just as it is in REU Sites, and investigators should give serious attention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not only to developing students' research skills but also to involving them in the culture of research in the discipline and connecting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their research experience with their overall course of study</w:t>
      </w:r>
      <w:r w:rsidR="00BC13DA">
        <w:rPr>
          <w:rFonts w:ascii="Times New Roman" w:eastAsia="Times New Roman" w:hAnsi="Times New Roman" w:cs="Times New Roman"/>
        </w:rPr>
        <w:t>.</w:t>
      </w:r>
    </w:p>
    <w:p w:rsid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3DA" w:rsidRPr="00BC13DA" w:rsidRDefault="00BC13DA" w:rsidP="002E30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Submission guidelines:</w:t>
      </w:r>
    </w:p>
    <w:p w:rsidR="005D3138" w:rsidRDefault="00BE5D6A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A request for an REU Supplement may be submitted in either of two ways: (1) Proposers may include an REU Supplement activity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as a component of a new (or renewal) research proposal to NSF. For guidance, contact the program officer who manages the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research program to which the proposal would be submitted. (2) Investigators holding an existing NSF research award may submit a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post-award request for supplemental funding. </w:t>
      </w:r>
    </w:p>
    <w:p w:rsidR="005D3138" w:rsidRDefault="005D3138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3DA" w:rsidRPr="00BC13DA" w:rsidRDefault="00BC13DA" w:rsidP="002E30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Proposal Description:</w:t>
      </w:r>
    </w:p>
    <w:p w:rsidR="00BE5D6A" w:rsidRPr="00BE5D6A" w:rsidRDefault="00BE5D6A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Regardless of which mechanism is used to request an REU Supplement, the description of the REU activity should discuss the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following: (1) the nature of each prospective student's involvement in the research project; (2) the experience of the PI (or other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prospective research mentors) in involving undergraduates in research, including any previous REU Supplement support and the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outcomes from that </w:t>
      </w:r>
      <w:r w:rsidR="002E30EF">
        <w:rPr>
          <w:rFonts w:ascii="Times New Roman" w:eastAsia="Times New Roman" w:hAnsi="Times New Roman" w:cs="Times New Roman"/>
        </w:rPr>
        <w:t>s</w:t>
      </w:r>
      <w:r w:rsidRPr="00BE5D6A">
        <w:rPr>
          <w:rFonts w:ascii="Times New Roman" w:eastAsia="Times New Roman" w:hAnsi="Times New Roman" w:cs="Times New Roman"/>
        </w:rPr>
        <w:t>upport; (3) the nature of the mentoring that the student(s) will receive; and (4) the process and criteria for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selecting the student(s). If the student has been pre-selected (as might be true in the case of a supplement for an ongoing award)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then the grounds for selection and a brief biographical sketch of the student should be included.</w:t>
      </w:r>
    </w:p>
    <w:p w:rsid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5D6A" w:rsidRPr="00BE5D6A" w:rsidRDefault="00BE5D6A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Results from any REU Supplement activities must be included in the annual project report for the associated award. The term of an</w:t>
      </w:r>
      <w:r w:rsidR="002E30EF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REU Supplement may not exceed that of the associated award</w:t>
      </w:r>
      <w:r w:rsidR="002E30EF">
        <w:rPr>
          <w:rFonts w:ascii="Times New Roman" w:eastAsia="Times New Roman" w:hAnsi="Times New Roman" w:cs="Times New Roman"/>
        </w:rPr>
        <w:t>.</w:t>
      </w:r>
    </w:p>
    <w:p w:rsidR="00BE5D6A" w:rsidRPr="002E30EF" w:rsidRDefault="00BE5D6A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3138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The following instructions supplement those found in the GPG. After logging into</w:t>
      </w:r>
      <w:r w:rsidR="00B361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5D6A">
        <w:rPr>
          <w:rFonts w:ascii="Times New Roman" w:eastAsia="Times New Roman" w:hAnsi="Times New Roman" w:cs="Times New Roman"/>
        </w:rPr>
        <w:t>FastLane</w:t>
      </w:r>
      <w:proofErr w:type="spellEnd"/>
      <w:r w:rsidRPr="00BE5D6A">
        <w:rPr>
          <w:rFonts w:ascii="Times New Roman" w:eastAsia="Times New Roman" w:hAnsi="Times New Roman" w:cs="Times New Roman"/>
        </w:rPr>
        <w:t>, choose "Award and Reporting Functions," and then "Supplemental Funding Request." Next, choose the award to be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supplemented. In the form entitled "Summary of Proposed Work," state that this is a request for an REU </w:t>
      </w:r>
      <w:proofErr w:type="gramStart"/>
      <w:r w:rsidRPr="00BE5D6A">
        <w:rPr>
          <w:rFonts w:ascii="Times New Roman" w:eastAsia="Times New Roman" w:hAnsi="Times New Roman" w:cs="Times New Roman"/>
        </w:rPr>
        <w:t>Supplement.</w:t>
      </w:r>
      <w:proofErr w:type="gramEnd"/>
      <w:r w:rsidRPr="00BE5D6A">
        <w:rPr>
          <w:rFonts w:ascii="Times New Roman" w:eastAsia="Times New Roman" w:hAnsi="Times New Roman" w:cs="Times New Roman"/>
        </w:rPr>
        <w:t xml:space="preserve"> In the form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entitled "Justification for Supplement," include the information described above in the fourth paragraph under the subheading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"REQUEST FOR REU SUPPLEMENT"; limit your response to three pages. If an REU student has been pre-selected, you may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place a brief biographical sketch in Supplementary Documents. Prepare a budget, including a justification of the funds requested for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student support and their proposed use. 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lastRenderedPageBreak/>
        <w:t>All student costs should be entered as Participant Support Costs (Line F) in the proposal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budget. (Indirect costs [F&amp;A] are not allowed on Participant Support Costs in REU Site or REU Supplement budgets.) After you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have prepared the request for supplemental funding, forward it to your organization's Sponsored Research Office (SRO), which will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submit the request to NSF</w:t>
      </w:r>
      <w:r w:rsidR="00B361C1">
        <w:rPr>
          <w:rFonts w:ascii="Times New Roman" w:eastAsia="Times New Roman" w:hAnsi="Times New Roman" w:cs="Times New Roman"/>
        </w:rPr>
        <w:t>.</w:t>
      </w:r>
    </w:p>
    <w:p w:rsid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3138" w:rsidRDefault="005D3138" w:rsidP="00BE5D6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Budget Info:</w:t>
      </w:r>
    </w:p>
    <w:p w:rsidR="005D3138" w:rsidRDefault="005D3138" w:rsidP="005D31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Student stipends for summer projects are expected to be comparable to those of REU Site participants, approximately $500 per</w:t>
      </w:r>
      <w:r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student per week. Other student costs include housing, meals, travel, and laboratory use fees and usually vary depending on</w:t>
      </w:r>
      <w:r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location. Amounts for academic-year projects should be comparable on a pro rata basis.</w:t>
      </w:r>
    </w:p>
    <w:p w:rsidR="005D3138" w:rsidRDefault="005D3138" w:rsidP="005D31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3138" w:rsidRPr="00BE5D6A" w:rsidRDefault="005D3138" w:rsidP="005D313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5D6A">
        <w:rPr>
          <w:rFonts w:ascii="Times New Roman" w:eastAsia="Times New Roman" w:hAnsi="Times New Roman" w:cs="Times New Roman"/>
          <w:b/>
        </w:rPr>
        <w:t>Other Budgetary Limitations:</w:t>
      </w:r>
    </w:p>
    <w:p w:rsidR="005D3138" w:rsidRPr="00BE5D6A" w:rsidRDefault="005D3138" w:rsidP="005D31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For summer REU projects, the total budget request--including all direct costs and indirect costs--is generally expected not to exceed</w:t>
      </w:r>
      <w:r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$1,200 per student per week. (The budget request for an academic-year REU project should be comparable on a pro rata basis.)</w:t>
      </w:r>
      <w:r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However, projects that involve international activities, field work in remote locations, a Research Experience for Teachers (RET)</w:t>
      </w:r>
      <w:r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component, or other exceptional circumstances may exceed this limit</w:t>
      </w:r>
      <w:r>
        <w:rPr>
          <w:rFonts w:ascii="Times New Roman" w:eastAsia="Times New Roman" w:hAnsi="Times New Roman" w:cs="Times New Roman"/>
        </w:rPr>
        <w:t>.</w:t>
      </w:r>
    </w:p>
    <w:p w:rsidR="005D3138" w:rsidRPr="00BE5D6A" w:rsidRDefault="005D3138" w:rsidP="005D31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  <w:b/>
        </w:rPr>
        <w:t>Indirect Cost (F&amp;A) Limitations</w:t>
      </w:r>
      <w:r w:rsidRPr="00BE5D6A">
        <w:rPr>
          <w:rFonts w:ascii="Times New Roman" w:eastAsia="Times New Roman" w:hAnsi="Times New Roman" w:cs="Times New Roman"/>
        </w:rPr>
        <w:t>: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Recovery of indirect costs (F&amp;A) is prohibited on Participant Support Costs in REU Site proposals and REU Supplemental funding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requests. This limitation may entail mandatory committed cost sharing by the institution. In such cases, it constitutes an exception to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NSF's cost sharing policy.</w:t>
      </w:r>
    </w:p>
    <w:p w:rsidR="00A20A2A" w:rsidRPr="002E30EF" w:rsidRDefault="00A20A2A" w:rsidP="00BE5D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0A2A" w:rsidRPr="00A20A2A" w:rsidRDefault="00A20A2A" w:rsidP="00A20A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0A2A">
        <w:rPr>
          <w:rFonts w:ascii="Times New Roman" w:eastAsia="Times New Roman" w:hAnsi="Times New Roman" w:cs="Times New Roman"/>
        </w:rPr>
        <w:t>The REU solicitation has been revised to clarify the treatment of indirect costs in proposals for REU Sites and requests for REU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Supplements. The treatment of indirect costs should follow the policies specified in NSF's Proposal &amp; Award Policies &amp; Procedures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Guide</w:t>
      </w:r>
      <w:r w:rsidRPr="002E30EF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(PAPPG). Indirect costs (F&amp;A) are not allowed on Participant Support Costs in REU Site or REU Supplement budgets. Note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that the REU solicitation's longstanding "administrative allowance" of 25% of the participant support stipend amount in lieu of indirect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A20A2A">
        <w:rPr>
          <w:rFonts w:ascii="Times New Roman" w:eastAsia="Times New Roman" w:hAnsi="Times New Roman" w:cs="Times New Roman"/>
        </w:rPr>
        <w:t>costs has been discontinued.</w:t>
      </w:r>
    </w:p>
    <w:p w:rsidR="00A20A2A" w:rsidRPr="002E30EF" w:rsidRDefault="00A20A2A" w:rsidP="00BE5D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5D6A">
        <w:rPr>
          <w:rFonts w:ascii="Times New Roman" w:eastAsia="Times New Roman" w:hAnsi="Times New Roman" w:cs="Times New Roman"/>
          <w:b/>
        </w:rPr>
        <w:t>Additional Solicitation Specific Review Criteria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Reviewers will be asked to interpret the two basic NSF review criteria in the context of the REU program. In addition, they will be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asked to place emphasis on the following considerations: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1</w:t>
      </w:r>
      <w:r w:rsidR="00B361C1">
        <w:rPr>
          <w:rFonts w:ascii="Times New Roman" w:eastAsia="Times New Roman" w:hAnsi="Times New Roman" w:cs="Times New Roman"/>
        </w:rPr>
        <w:t>.</w:t>
      </w:r>
      <w:r w:rsidRPr="00BE5D6A">
        <w:rPr>
          <w:rFonts w:ascii="Times New Roman" w:eastAsia="Times New Roman" w:hAnsi="Times New Roman" w:cs="Times New Roman"/>
        </w:rPr>
        <w:t xml:space="preserve"> Appropriateness and value of the educational experience for the student participants, particularly the appropriateness of the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research project(s) for undergraduate involvement and the nature of the students' participation in these activities.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2. Quality of the research environment, including the facilities, the preparedness of the research mentor(s) to guide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="005D3138">
        <w:rPr>
          <w:rFonts w:ascii="Times New Roman" w:eastAsia="Times New Roman" w:hAnsi="Times New Roman" w:cs="Times New Roman"/>
        </w:rPr>
        <w:t>undergraduate research</w:t>
      </w:r>
      <w:r w:rsidRPr="00BE5D6A">
        <w:rPr>
          <w:rFonts w:ascii="Times New Roman" w:eastAsia="Times New Roman" w:hAnsi="Times New Roman" w:cs="Times New Roman"/>
        </w:rPr>
        <w:t xml:space="preserve"> and the professional development opportunities for the students.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3. Appropriateness of the student recruitment and selection plans, including those for involving students from underrepresented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groups, from outside the host institution, and from academic institutions with limited research opportunities in STEM.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4. Quality of plans for student preparation and for follow-through designed to promote continuation of student interest and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involvement in research.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5. Appropriateness and cost-effectiveness of the budget, effectiveness of the plans for managing the project and evaluating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the outcomes, and commitment of partners, if relevant.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6.</w:t>
      </w:r>
      <w:r w:rsidR="00B361C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E5D6A">
        <w:rPr>
          <w:rFonts w:ascii="Times New Roman" w:eastAsia="Times New Roman" w:hAnsi="Times New Roman" w:cs="Times New Roman"/>
        </w:rPr>
        <w:t>For</w:t>
      </w:r>
      <w:proofErr w:type="gramEnd"/>
      <w:r w:rsidRPr="00BE5D6A">
        <w:rPr>
          <w:rFonts w:ascii="Times New Roman" w:eastAsia="Times New Roman" w:hAnsi="Times New Roman" w:cs="Times New Roman"/>
        </w:rPr>
        <w:t xml:space="preserve"> renewals of previously funded REU Sites: effectiveness of the previous site.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  <w:b/>
        </w:rPr>
        <w:t>Contacts</w:t>
      </w:r>
      <w:r w:rsidRPr="00BE5D6A">
        <w:rPr>
          <w:rFonts w:ascii="Times New Roman" w:eastAsia="Times New Roman" w:hAnsi="Times New Roman" w:cs="Times New Roman"/>
        </w:rPr>
        <w:t>:</w:t>
      </w:r>
    </w:p>
    <w:p w:rsidR="00BE5D6A" w:rsidRPr="00BE5D6A" w:rsidRDefault="00BE5D6A" w:rsidP="00BE5D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D6A">
        <w:rPr>
          <w:rFonts w:ascii="Times New Roman" w:eastAsia="Times New Roman" w:hAnsi="Times New Roman" w:cs="Times New Roman"/>
        </w:rPr>
        <w:t>For guidance about preparing an REU Supplement request as a component of a new (or renewal) research proposal,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contact the program officer who manages the relevant research program. For guidance about preparing an REU Supplement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request for an existing NSF award, contact the program officer assigned to </w:t>
      </w:r>
      <w:r w:rsidRPr="00BE5D6A">
        <w:rPr>
          <w:rFonts w:ascii="Times New Roman" w:eastAsia="Times New Roman" w:hAnsi="Times New Roman" w:cs="Times New Roman"/>
        </w:rPr>
        <w:lastRenderedPageBreak/>
        <w:t>the NSF award that would be supplemented. Do not</w:t>
      </w:r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 xml:space="preserve">contact the list of disciplinary REU program officers at </w:t>
      </w:r>
      <w:hyperlink r:id="rId5" w:history="1">
        <w:r w:rsidR="00B361C1" w:rsidRPr="00A94CC9">
          <w:rPr>
            <w:rStyle w:val="Hyperlink"/>
            <w:rFonts w:ascii="Times New Roman" w:eastAsia="Times New Roman" w:hAnsi="Times New Roman" w:cs="Times New Roman"/>
          </w:rPr>
          <w:t>http://www.nsf.gov/crssprgm/reu/reu_contacts.jsp</w:t>
        </w:r>
      </w:hyperlink>
      <w:r w:rsidR="00B361C1">
        <w:rPr>
          <w:rFonts w:ascii="Times New Roman" w:eastAsia="Times New Roman" w:hAnsi="Times New Roman" w:cs="Times New Roman"/>
        </w:rPr>
        <w:t xml:space="preserve"> </w:t>
      </w:r>
      <w:r w:rsidRPr="00BE5D6A">
        <w:rPr>
          <w:rFonts w:ascii="Times New Roman" w:eastAsia="Times New Roman" w:hAnsi="Times New Roman" w:cs="Times New Roman"/>
        </w:rPr>
        <w:t>about REU Supplements</w:t>
      </w:r>
      <w:r w:rsidR="00B361C1">
        <w:rPr>
          <w:rFonts w:ascii="Times New Roman" w:eastAsia="Times New Roman" w:hAnsi="Times New Roman" w:cs="Times New Roman"/>
        </w:rPr>
        <w:t>.</w:t>
      </w:r>
    </w:p>
    <w:p w:rsidR="00B361C1" w:rsidRDefault="00B361C1" w:rsidP="002E30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0EF">
        <w:rPr>
          <w:rFonts w:ascii="Times New Roman" w:eastAsia="Times New Roman" w:hAnsi="Times New Roman" w:cs="Times New Roman"/>
          <w:b/>
        </w:rPr>
        <w:t>Important Proposal Preparation Information</w:t>
      </w:r>
      <w:r w:rsidRPr="002E30EF">
        <w:rPr>
          <w:rFonts w:ascii="Times New Roman" w:eastAsia="Times New Roman" w:hAnsi="Times New Roman" w:cs="Times New Roman"/>
        </w:rPr>
        <w:t xml:space="preserve">: 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E30EF">
        <w:rPr>
          <w:rFonts w:ascii="Times New Roman" w:eastAsia="Times New Roman" w:hAnsi="Times New Roman" w:cs="Times New Roman"/>
        </w:rPr>
        <w:t>FastLane</w:t>
      </w:r>
      <w:proofErr w:type="spellEnd"/>
      <w:r w:rsidRPr="002E30EF">
        <w:rPr>
          <w:rFonts w:ascii="Times New Roman" w:eastAsia="Times New Roman" w:hAnsi="Times New Roman" w:cs="Times New Roman"/>
        </w:rPr>
        <w:t xml:space="preserve"> will check for required sections of the full proposal, in accordance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>with Grant Proposal Guide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E30EF">
        <w:rPr>
          <w:rFonts w:ascii="Times New Roman" w:eastAsia="Times New Roman" w:hAnsi="Times New Roman" w:cs="Times New Roman"/>
        </w:rPr>
        <w:t>(GPG) instructions described in Chapter II.C.2.</w:t>
      </w:r>
      <w:proofErr w:type="gramEnd"/>
      <w:r w:rsidRPr="002E30EF">
        <w:rPr>
          <w:rFonts w:ascii="Times New Roman" w:eastAsia="Times New Roman" w:hAnsi="Times New Roman" w:cs="Times New Roman"/>
        </w:rPr>
        <w:t xml:space="preserve"> The GPG requires submission of: Project Summary;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0EF">
        <w:rPr>
          <w:rFonts w:ascii="Times New Roman" w:eastAsia="Times New Roman" w:hAnsi="Times New Roman" w:cs="Times New Roman"/>
        </w:rPr>
        <w:t>Project Description; References Cited; Biographical Sketch(</w:t>
      </w:r>
      <w:proofErr w:type="spellStart"/>
      <w:r w:rsidRPr="002E30EF">
        <w:rPr>
          <w:rFonts w:ascii="Times New Roman" w:eastAsia="Times New Roman" w:hAnsi="Times New Roman" w:cs="Times New Roman"/>
        </w:rPr>
        <w:t>es</w:t>
      </w:r>
      <w:proofErr w:type="spellEnd"/>
      <w:r w:rsidRPr="002E30EF">
        <w:rPr>
          <w:rFonts w:ascii="Times New Roman" w:eastAsia="Times New Roman" w:hAnsi="Times New Roman" w:cs="Times New Roman"/>
        </w:rPr>
        <w:t>); Budget; Budget Justification; Current and Pending Support;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>Facilities, Equipment &amp; Other Resources; Data Management Plan; and Postdoctoral Mentoring Plan, if applicable. If a required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 xml:space="preserve">section is missing, </w:t>
      </w:r>
      <w:proofErr w:type="spellStart"/>
      <w:r w:rsidRPr="002E30EF">
        <w:rPr>
          <w:rFonts w:ascii="Times New Roman" w:eastAsia="Times New Roman" w:hAnsi="Times New Roman" w:cs="Times New Roman"/>
        </w:rPr>
        <w:t>FastLane</w:t>
      </w:r>
      <w:proofErr w:type="spellEnd"/>
      <w:r w:rsidRPr="002E30EF">
        <w:rPr>
          <w:rFonts w:ascii="Times New Roman" w:eastAsia="Times New Roman" w:hAnsi="Times New Roman" w:cs="Times New Roman"/>
        </w:rPr>
        <w:t xml:space="preserve"> will not accept the proposal.</w:t>
      </w:r>
    </w:p>
    <w:p w:rsidR="002E30EF" w:rsidRPr="002E30EF" w:rsidRDefault="002E30EF" w:rsidP="002E30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0EF">
        <w:rPr>
          <w:rFonts w:ascii="Times New Roman" w:eastAsia="Times New Roman" w:hAnsi="Times New Roman" w:cs="Times New Roman"/>
        </w:rPr>
        <w:t>Please note that the proposal preparation instructions provided in this program solicitation may deviate from the GPG instructions. If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>the solicitation instructions do not require a GPG-required section to be included in the proposal, insert text or upload a document in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 xml:space="preserve">that section of the proposal that states, "Not Applicable for this Program Solicitation." Doing so will enable </w:t>
      </w:r>
      <w:proofErr w:type="spellStart"/>
      <w:r w:rsidRPr="002E30EF">
        <w:rPr>
          <w:rFonts w:ascii="Times New Roman" w:eastAsia="Times New Roman" w:hAnsi="Times New Roman" w:cs="Times New Roman"/>
        </w:rPr>
        <w:t>FastLane</w:t>
      </w:r>
      <w:proofErr w:type="spellEnd"/>
      <w:r w:rsidRPr="002E30EF">
        <w:rPr>
          <w:rFonts w:ascii="Times New Roman" w:eastAsia="Times New Roman" w:hAnsi="Times New Roman" w:cs="Times New Roman"/>
        </w:rPr>
        <w:t xml:space="preserve"> to accept your</w:t>
      </w:r>
      <w:r>
        <w:rPr>
          <w:rFonts w:ascii="Times New Roman" w:eastAsia="Times New Roman" w:hAnsi="Times New Roman" w:cs="Times New Roman"/>
        </w:rPr>
        <w:t xml:space="preserve"> </w:t>
      </w:r>
      <w:r w:rsidRPr="002E30EF">
        <w:rPr>
          <w:rFonts w:ascii="Times New Roman" w:eastAsia="Times New Roman" w:hAnsi="Times New Roman" w:cs="Times New Roman"/>
        </w:rPr>
        <w:t>proposal</w:t>
      </w:r>
    </w:p>
    <w:p w:rsidR="002E30EF" w:rsidRDefault="002E30EF"/>
    <w:sectPr w:rsidR="002E30EF" w:rsidSect="004D1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6A"/>
    <w:rsid w:val="00132F0A"/>
    <w:rsid w:val="002E30EF"/>
    <w:rsid w:val="004D158A"/>
    <w:rsid w:val="005D17FB"/>
    <w:rsid w:val="005D3138"/>
    <w:rsid w:val="00A20A2A"/>
    <w:rsid w:val="00B361C1"/>
    <w:rsid w:val="00BC13DA"/>
    <w:rsid w:val="00B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.gov/crssprgm/reu/reu_contacts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Tracy Baker</cp:lastModifiedBy>
  <cp:revision>2</cp:revision>
  <dcterms:created xsi:type="dcterms:W3CDTF">2014-08-25T13:13:00Z</dcterms:created>
  <dcterms:modified xsi:type="dcterms:W3CDTF">2014-08-25T13:13:00Z</dcterms:modified>
</cp:coreProperties>
</file>