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D9CCF" w14:textId="3C82B42F" w:rsidR="00646FDC" w:rsidRPr="00014B40" w:rsidRDefault="00646FDC" w:rsidP="00646FDC">
      <w:pPr>
        <w:jc w:val="center"/>
        <w:rPr>
          <w:rFonts w:ascii="Times New Roman Bold" w:hAnsi="Times New Roman Bold"/>
          <w:b/>
          <w:sz w:val="22"/>
          <w:szCs w:val="22"/>
          <w:u w:val="single"/>
        </w:rPr>
      </w:pPr>
      <w:r w:rsidRPr="00014B40">
        <w:rPr>
          <w:rFonts w:ascii="Times New Roman Bold" w:hAnsi="Times New Roman Bold"/>
          <w:b/>
          <w:sz w:val="22"/>
          <w:szCs w:val="22"/>
          <w:u w:val="single"/>
        </w:rPr>
        <w:t xml:space="preserve">SHAKESPEARE ON STAGE </w:t>
      </w:r>
      <w:r w:rsidR="00567504">
        <w:rPr>
          <w:rFonts w:ascii="Times New Roman Bold" w:hAnsi="Times New Roman Bold"/>
          <w:b/>
          <w:sz w:val="22"/>
          <w:szCs w:val="22"/>
          <w:u w:val="single"/>
        </w:rPr>
        <w:t>AND</w:t>
      </w:r>
      <w:r w:rsidRPr="00014B40">
        <w:rPr>
          <w:rFonts w:ascii="Times New Roman Bold" w:hAnsi="Times New Roman Bold"/>
          <w:b/>
          <w:sz w:val="22"/>
          <w:szCs w:val="22"/>
          <w:u w:val="single"/>
        </w:rPr>
        <w:t xml:space="preserve"> SCREEN</w:t>
      </w:r>
    </w:p>
    <w:p w14:paraId="59556F17" w14:textId="0C3536E5" w:rsidR="00646FDC" w:rsidRPr="00014B40" w:rsidRDefault="00646FDC" w:rsidP="00A922FF">
      <w:pPr>
        <w:jc w:val="center"/>
        <w:rPr>
          <w:rFonts w:ascii="Times New Roman Bold" w:hAnsi="Times New Roman Bold"/>
          <w:b/>
          <w:sz w:val="22"/>
          <w:szCs w:val="22"/>
        </w:rPr>
      </w:pPr>
      <w:r w:rsidRPr="00014B40">
        <w:rPr>
          <w:rFonts w:ascii="Times New Roman Bold" w:hAnsi="Times New Roman Bold"/>
          <w:b/>
          <w:sz w:val="22"/>
          <w:szCs w:val="22"/>
        </w:rPr>
        <w:t>(THE</w:t>
      </w:r>
      <w:r w:rsidR="006F69DD">
        <w:rPr>
          <w:rFonts w:ascii="Times New Roman Bold" w:hAnsi="Times New Roman Bold"/>
          <w:b/>
          <w:sz w:val="22"/>
          <w:szCs w:val="22"/>
        </w:rPr>
        <w:t xml:space="preserve">  </w:t>
      </w:r>
      <w:r w:rsidR="007E16BF">
        <w:rPr>
          <w:rFonts w:ascii="Times New Roman Bold" w:hAnsi="Times New Roman Bold"/>
          <w:b/>
          <w:sz w:val="22"/>
          <w:szCs w:val="22"/>
        </w:rPr>
        <w:t>4335</w:t>
      </w:r>
      <w:r w:rsidRPr="00014B40">
        <w:rPr>
          <w:rFonts w:ascii="Times New Roman Bold" w:hAnsi="Times New Roman Bold"/>
          <w:b/>
          <w:sz w:val="22"/>
          <w:szCs w:val="22"/>
        </w:rPr>
        <w:t xml:space="preserve">) </w:t>
      </w:r>
      <w:r w:rsidR="00A922FF">
        <w:rPr>
          <w:rFonts w:ascii="Times New Roman Bold" w:hAnsi="Times New Roman Bold"/>
          <w:b/>
          <w:sz w:val="22"/>
          <w:szCs w:val="22"/>
        </w:rPr>
        <w:t xml:space="preserve">  </w:t>
      </w:r>
      <w:r w:rsidRPr="00014B40">
        <w:rPr>
          <w:rFonts w:ascii="Times New Roman Bold" w:hAnsi="Times New Roman Bold"/>
          <w:b/>
          <w:sz w:val="22"/>
          <w:szCs w:val="22"/>
        </w:rPr>
        <w:t xml:space="preserve"> 3 credits </w:t>
      </w:r>
      <w:r w:rsidR="00A922FF">
        <w:rPr>
          <w:rFonts w:ascii="Times New Roman Bold" w:hAnsi="Times New Roman Bold"/>
          <w:b/>
          <w:sz w:val="22"/>
          <w:szCs w:val="22"/>
        </w:rPr>
        <w:t xml:space="preserve">  </w:t>
      </w:r>
      <w:r w:rsidR="00782D6C">
        <w:rPr>
          <w:rFonts w:ascii="Times New Roman Bold" w:hAnsi="Times New Roman Bold"/>
          <w:b/>
          <w:sz w:val="22"/>
          <w:szCs w:val="22"/>
        </w:rPr>
        <w:t xml:space="preserve"> Spring 2016</w:t>
      </w:r>
    </w:p>
    <w:p w14:paraId="6382D082" w14:textId="315E1278" w:rsidR="00646FDC" w:rsidRPr="00014B40" w:rsidRDefault="00646FDC" w:rsidP="005425D0">
      <w:pPr>
        <w:jc w:val="center"/>
        <w:rPr>
          <w:rFonts w:ascii="Times New Roman Bold" w:hAnsi="Times New Roman Bold"/>
          <w:b/>
          <w:sz w:val="22"/>
          <w:szCs w:val="22"/>
        </w:rPr>
      </w:pPr>
      <w:r w:rsidRPr="00014B40">
        <w:rPr>
          <w:rFonts w:ascii="Times New Roman Bold" w:hAnsi="Times New Roman Bold"/>
          <w:b/>
          <w:sz w:val="22"/>
          <w:szCs w:val="22"/>
        </w:rPr>
        <w:t xml:space="preserve">Professor Tom </w:t>
      </w:r>
      <w:proofErr w:type="gramStart"/>
      <w:r w:rsidRPr="00014B40">
        <w:rPr>
          <w:rFonts w:ascii="Times New Roman Bold" w:hAnsi="Times New Roman Bold"/>
          <w:b/>
          <w:sz w:val="22"/>
          <w:szCs w:val="22"/>
        </w:rPr>
        <w:t>Atkins</w:t>
      </w:r>
      <w:r w:rsidR="005425D0">
        <w:rPr>
          <w:rFonts w:ascii="Times New Roman Bold" w:hAnsi="Times New Roman Bold"/>
          <w:b/>
          <w:sz w:val="22"/>
          <w:szCs w:val="22"/>
        </w:rPr>
        <w:t xml:space="preserve">  </w:t>
      </w:r>
      <w:r w:rsidRPr="00014B40">
        <w:rPr>
          <w:rFonts w:ascii="Times New Roman Bold" w:hAnsi="Times New Roman Bold"/>
          <w:b/>
          <w:sz w:val="22"/>
          <w:szCs w:val="22"/>
        </w:rPr>
        <w:t>T</w:t>
      </w:r>
      <w:proofErr w:type="gramEnd"/>
      <w:r w:rsidRPr="00014B40">
        <w:rPr>
          <w:rFonts w:ascii="Times New Roman Bold" w:hAnsi="Times New Roman Bold"/>
          <w:b/>
          <w:sz w:val="22"/>
          <w:szCs w:val="22"/>
        </w:rPr>
        <w:t>/</w:t>
      </w:r>
      <w:proofErr w:type="spellStart"/>
      <w:r w:rsidRPr="00014B40">
        <w:rPr>
          <w:rFonts w:ascii="Times New Roman Bold" w:hAnsi="Times New Roman Bold"/>
          <w:b/>
          <w:sz w:val="22"/>
          <w:szCs w:val="22"/>
        </w:rPr>
        <w:t>Th</w:t>
      </w:r>
      <w:proofErr w:type="spellEnd"/>
      <w:r w:rsidRPr="00014B40">
        <w:rPr>
          <w:rFonts w:ascii="Times New Roman Bold" w:hAnsi="Times New Roman Bold"/>
          <w:b/>
          <w:sz w:val="22"/>
          <w:szCs w:val="22"/>
        </w:rPr>
        <w:t xml:space="preserve"> </w:t>
      </w:r>
      <w:r w:rsidR="00EC5DAF">
        <w:rPr>
          <w:rFonts w:ascii="Times New Roman Bold" w:hAnsi="Times New Roman Bold"/>
          <w:b/>
          <w:sz w:val="22"/>
          <w:szCs w:val="22"/>
        </w:rPr>
        <w:t>3:30-4:50</w:t>
      </w:r>
      <w:r w:rsidRPr="00014B40">
        <w:rPr>
          <w:rFonts w:ascii="Times New Roman Bold" w:hAnsi="Times New Roman Bold"/>
          <w:b/>
          <w:sz w:val="22"/>
          <w:szCs w:val="22"/>
        </w:rPr>
        <w:t xml:space="preserve"> PM AH 112</w:t>
      </w:r>
    </w:p>
    <w:p w14:paraId="2C85E72A" w14:textId="77777777" w:rsidR="00646FDC" w:rsidRPr="00014B40" w:rsidRDefault="00646FDC" w:rsidP="00646FDC">
      <w:pPr>
        <w:jc w:val="center"/>
        <w:rPr>
          <w:rFonts w:ascii="Times New Roman Bold" w:hAnsi="Times New Roman Bold"/>
          <w:b/>
          <w:sz w:val="22"/>
          <w:szCs w:val="22"/>
        </w:rPr>
      </w:pPr>
      <w:r w:rsidRPr="00014B40">
        <w:rPr>
          <w:rFonts w:ascii="Times New Roman Bold" w:hAnsi="Times New Roman Bold"/>
          <w:b/>
          <w:sz w:val="22"/>
          <w:szCs w:val="22"/>
        </w:rPr>
        <w:t xml:space="preserve">Office: AL </w:t>
      </w:r>
      <w:proofErr w:type="gramStart"/>
      <w:r w:rsidRPr="00014B40">
        <w:rPr>
          <w:rFonts w:ascii="Times New Roman Bold" w:hAnsi="Times New Roman Bold"/>
          <w:b/>
          <w:sz w:val="22"/>
          <w:szCs w:val="22"/>
        </w:rPr>
        <w:t>185  Telephone</w:t>
      </w:r>
      <w:proofErr w:type="gramEnd"/>
      <w:r w:rsidRPr="00014B40">
        <w:rPr>
          <w:rFonts w:ascii="Times New Roman Bold" w:hAnsi="Times New Roman Bold"/>
          <w:b/>
          <w:sz w:val="22"/>
          <w:szCs w:val="22"/>
        </w:rPr>
        <w:t xml:space="preserve"> 297-2810</w:t>
      </w:r>
      <w:bookmarkStart w:id="0" w:name="_GoBack"/>
      <w:bookmarkEnd w:id="0"/>
    </w:p>
    <w:p w14:paraId="28020B3A" w14:textId="77777777" w:rsidR="00646FDC" w:rsidRPr="00A14BEA" w:rsidRDefault="00646FDC" w:rsidP="00646FDC">
      <w:pPr>
        <w:widowControl w:val="0"/>
        <w:autoSpaceDE w:val="0"/>
        <w:autoSpaceDN w:val="0"/>
        <w:adjustRightInd w:val="0"/>
        <w:ind w:left="1440" w:firstLine="720"/>
        <w:rPr>
          <w:b/>
          <w:sz w:val="22"/>
          <w:szCs w:val="22"/>
        </w:rPr>
      </w:pPr>
      <w:r w:rsidRPr="00014B40">
        <w:rPr>
          <w:b/>
          <w:sz w:val="22"/>
          <w:szCs w:val="22"/>
        </w:rPr>
        <w:t xml:space="preserve">    </w:t>
      </w:r>
      <w:r w:rsidRPr="00A14BEA">
        <w:rPr>
          <w:b/>
          <w:sz w:val="22"/>
          <w:szCs w:val="22"/>
        </w:rPr>
        <w:t xml:space="preserve">Office hours: T, W, </w:t>
      </w:r>
      <w:proofErr w:type="spellStart"/>
      <w:r w:rsidRPr="00A14BEA">
        <w:rPr>
          <w:b/>
          <w:sz w:val="22"/>
          <w:szCs w:val="22"/>
        </w:rPr>
        <w:t>Th</w:t>
      </w:r>
      <w:proofErr w:type="spellEnd"/>
      <w:r w:rsidRPr="00A14BEA">
        <w:rPr>
          <w:b/>
          <w:sz w:val="22"/>
          <w:szCs w:val="22"/>
        </w:rPr>
        <w:t xml:space="preserve"> 12:00-1:50 PM </w:t>
      </w:r>
    </w:p>
    <w:p w14:paraId="71758928" w14:textId="77777777" w:rsidR="00646FDC" w:rsidRPr="00014B40" w:rsidRDefault="00646FDC" w:rsidP="00646FDC">
      <w:pPr>
        <w:jc w:val="center"/>
        <w:rPr>
          <w:rFonts w:ascii="Times New Roman Bold" w:hAnsi="Times New Roman Bold"/>
          <w:b/>
          <w:sz w:val="22"/>
          <w:szCs w:val="22"/>
        </w:rPr>
      </w:pPr>
      <w:r w:rsidRPr="00014B40">
        <w:rPr>
          <w:rFonts w:ascii="Times New Roman Bold" w:hAnsi="Times New Roman Bold"/>
          <w:b/>
          <w:sz w:val="22"/>
          <w:szCs w:val="22"/>
        </w:rPr>
        <w:t xml:space="preserve">E-mail: tatkins@fau.edu </w:t>
      </w:r>
    </w:p>
    <w:p w14:paraId="451BC29C" w14:textId="77777777" w:rsidR="00646FDC" w:rsidRPr="000D66EC" w:rsidRDefault="00646FDC" w:rsidP="00646FDC">
      <w:pPr>
        <w:jc w:val="center"/>
        <w:rPr>
          <w:rFonts w:ascii="Times New Roman Bold" w:hAnsi="Times New Roman Bold"/>
          <w:b/>
        </w:rPr>
      </w:pPr>
      <w:r w:rsidRPr="000D66EC">
        <w:rPr>
          <w:rFonts w:ascii="Times New Roman Bold" w:hAnsi="Times New Roman Bold"/>
          <w:b/>
        </w:rPr>
        <w:t xml:space="preserve"> </w:t>
      </w:r>
    </w:p>
    <w:p w14:paraId="5505B6E8" w14:textId="77777777" w:rsidR="00646FDC" w:rsidRDefault="00646FDC" w:rsidP="00646FDC"/>
    <w:p w14:paraId="5746D31F" w14:textId="77777777" w:rsidR="00646FDC" w:rsidRDefault="00646FDC" w:rsidP="00646FDC">
      <w:r w:rsidRPr="002E3025">
        <w:rPr>
          <w:b/>
          <w:i/>
        </w:rPr>
        <w:t>Course description and objectives</w:t>
      </w:r>
      <w:r>
        <w:t xml:space="preserve">:  </w:t>
      </w:r>
    </w:p>
    <w:p w14:paraId="531E3B3B" w14:textId="04F4E691" w:rsidR="00646FDC" w:rsidRDefault="00646FDC" w:rsidP="00603FF4">
      <w:pPr>
        <w:ind w:right="-180"/>
      </w:pPr>
      <w:r>
        <w:t xml:space="preserve">A seminar devoted to </w:t>
      </w:r>
      <w:r w:rsidR="00603FF4">
        <w:t xml:space="preserve">the </w:t>
      </w:r>
      <w:r>
        <w:t xml:space="preserve">study of selected plays by William Shakespeare, both comedies and tragedies, as they were performed from the Elizabethan era to the present day. </w:t>
      </w:r>
      <w:r w:rsidR="00646681">
        <w:t xml:space="preserve">Students </w:t>
      </w:r>
      <w:r w:rsidR="002119D6">
        <w:t>will learn to understand</w:t>
      </w:r>
      <w:r w:rsidR="00456DA3">
        <w:t xml:space="preserve"> </w:t>
      </w:r>
      <w:r w:rsidR="00F23F5C">
        <w:t>Shakespeare’s text</w:t>
      </w:r>
      <w:r w:rsidR="002119D6">
        <w:t xml:space="preserve">s as intended primarily for </w:t>
      </w:r>
      <w:r w:rsidR="002119D6" w:rsidRPr="006C4EF4">
        <w:rPr>
          <w:i/>
        </w:rPr>
        <w:t>performance</w:t>
      </w:r>
      <w:r w:rsidR="00F23F5C">
        <w:t xml:space="preserve"> and</w:t>
      </w:r>
      <w:r w:rsidR="002119D6">
        <w:t xml:space="preserve"> thus</w:t>
      </w:r>
      <w:r w:rsidR="00F23F5C">
        <w:t xml:space="preserve"> </w:t>
      </w:r>
      <w:r w:rsidR="002119D6">
        <w:t xml:space="preserve">to </w:t>
      </w:r>
      <w:r w:rsidR="00F23F5C">
        <w:t xml:space="preserve">appreciate the many ways </w:t>
      </w:r>
      <w:r w:rsidR="00456DA3">
        <w:t>the playwright</w:t>
      </w:r>
      <w:r w:rsidR="00F23F5C">
        <w:t xml:space="preserve"> uses</w:t>
      </w:r>
      <w:r w:rsidR="002119D6">
        <w:t xml:space="preserve"> his </w:t>
      </w:r>
      <w:r w:rsidR="00F23F5C">
        <w:t xml:space="preserve">poetic language to express story, character, and emotion on stage.  </w:t>
      </w:r>
    </w:p>
    <w:p w14:paraId="49D320A6" w14:textId="77777777" w:rsidR="00646FDC" w:rsidRDefault="00646FDC" w:rsidP="00646FDC"/>
    <w:p w14:paraId="5192E1C6" w14:textId="77777777" w:rsidR="003853E7" w:rsidRDefault="00646FDC" w:rsidP="00646FDC">
      <w:r>
        <w:t>The course will consider such matters as the significance of the First Folio edition and the first Shakespeare Celebration at Stratford-Upon-Avon. We will study important Shakespearean actors from Richard Burbage and David Garrick to Henry Irving and Laurence Olivier. The course will also examine major examples of stage and film adaptations of the plays, by directors such as Laurence Olivier, Orson Welles, and</w:t>
      </w:r>
    </w:p>
    <w:p w14:paraId="43984E74" w14:textId="6F00F18B" w:rsidR="00646FDC" w:rsidRDefault="00646FDC" w:rsidP="00646FDC">
      <w:r>
        <w:t>Akira Kurosawa.  There will be three examinations</w:t>
      </w:r>
      <w:r w:rsidR="003853E7">
        <w:t xml:space="preserve"> during the term</w:t>
      </w:r>
      <w:r>
        <w:t>.</w:t>
      </w:r>
    </w:p>
    <w:p w14:paraId="4506A34A" w14:textId="77777777" w:rsidR="00646FDC" w:rsidRDefault="00646FDC" w:rsidP="00646FDC"/>
    <w:p w14:paraId="2AB31DFC" w14:textId="77777777" w:rsidR="00646FDC" w:rsidRDefault="00646FDC" w:rsidP="00646FDC"/>
    <w:p w14:paraId="349206B1" w14:textId="77777777" w:rsidR="00646FDC" w:rsidRDefault="00646FDC" w:rsidP="00646FDC">
      <w:pPr>
        <w:jc w:val="center"/>
        <w:rPr>
          <w:rFonts w:ascii="Times New Roman Italic" w:hAnsi="Times New Roman Italic"/>
          <w:b/>
          <w:i/>
        </w:rPr>
      </w:pPr>
      <w:r w:rsidRPr="002E3025">
        <w:rPr>
          <w:rFonts w:ascii="Times New Roman Italic" w:hAnsi="Times New Roman Italic"/>
          <w:b/>
          <w:i/>
          <w:u w:val="single"/>
        </w:rPr>
        <w:t>THE PLAYS</w:t>
      </w:r>
      <w:r w:rsidRPr="002E3025">
        <w:rPr>
          <w:rFonts w:ascii="Times New Roman Italic" w:hAnsi="Times New Roman Italic"/>
          <w:b/>
          <w:i/>
        </w:rPr>
        <w:t>:</w:t>
      </w:r>
    </w:p>
    <w:p w14:paraId="3613C1F2" w14:textId="514490F2" w:rsidR="003853E7" w:rsidRDefault="003853E7" w:rsidP="00646FDC">
      <w:pPr>
        <w:jc w:val="center"/>
        <w:rPr>
          <w:rFonts w:ascii="Times New Roman Italic" w:hAnsi="Times New Roman Italic"/>
          <w:i/>
        </w:rPr>
      </w:pPr>
      <w:r w:rsidRPr="003853E7">
        <w:rPr>
          <w:rFonts w:ascii="Times New Roman Italic" w:hAnsi="Times New Roman Italic"/>
          <w:i/>
        </w:rPr>
        <w:t xml:space="preserve">(Students should purchase the Pelican Shakespeare </w:t>
      </w:r>
      <w:r>
        <w:rPr>
          <w:rFonts w:ascii="Times New Roman Italic" w:hAnsi="Times New Roman Italic"/>
          <w:i/>
        </w:rPr>
        <w:t>e</w:t>
      </w:r>
      <w:r w:rsidRPr="003853E7">
        <w:rPr>
          <w:rFonts w:ascii="Times New Roman Italic" w:hAnsi="Times New Roman Italic"/>
          <w:i/>
        </w:rPr>
        <w:t>ditions of the plays)</w:t>
      </w:r>
    </w:p>
    <w:p w14:paraId="2C2C3512" w14:textId="77777777" w:rsidR="003853E7" w:rsidRPr="003853E7" w:rsidRDefault="003853E7" w:rsidP="00646FDC">
      <w:pPr>
        <w:jc w:val="center"/>
        <w:rPr>
          <w:rFonts w:ascii="Times New Roman Italic" w:hAnsi="Times New Roman Italic"/>
          <w:i/>
        </w:rPr>
      </w:pPr>
    </w:p>
    <w:p w14:paraId="61178C57" w14:textId="77777777" w:rsidR="00646FDC" w:rsidRDefault="00646FDC" w:rsidP="00646FDC"/>
    <w:p w14:paraId="5F6FCFDA" w14:textId="77777777" w:rsidR="00646FDC" w:rsidRDefault="00646FDC" w:rsidP="00646FDC">
      <w:pPr>
        <w:jc w:val="center"/>
      </w:pPr>
      <w:r>
        <w:t>A MIDSUMMER NIGHT’S DREAM</w:t>
      </w:r>
    </w:p>
    <w:p w14:paraId="5F85CDC3" w14:textId="77777777" w:rsidR="00646FDC" w:rsidRDefault="00646FDC" w:rsidP="00646FDC"/>
    <w:p w14:paraId="2B339D70" w14:textId="77777777" w:rsidR="00646FDC" w:rsidRDefault="00646FDC" w:rsidP="00646FDC">
      <w:pPr>
        <w:jc w:val="center"/>
      </w:pPr>
      <w:r>
        <w:t>HENRY IV, PART I</w:t>
      </w:r>
    </w:p>
    <w:p w14:paraId="762BA53B" w14:textId="77777777" w:rsidR="00646FDC" w:rsidRDefault="00646FDC" w:rsidP="00646FDC">
      <w:pPr>
        <w:jc w:val="center"/>
      </w:pPr>
    </w:p>
    <w:p w14:paraId="036EB695" w14:textId="77777777" w:rsidR="00646FDC" w:rsidRDefault="00646FDC" w:rsidP="00646FDC">
      <w:pPr>
        <w:jc w:val="center"/>
        <w:rPr>
          <w:b/>
          <w:i/>
          <w:u w:val="single"/>
        </w:rPr>
      </w:pPr>
      <w:r w:rsidRPr="0036227B">
        <w:rPr>
          <w:b/>
          <w:i/>
          <w:u w:val="single"/>
        </w:rPr>
        <w:t>EXAMINATION #1</w:t>
      </w:r>
    </w:p>
    <w:p w14:paraId="36FCB3AE" w14:textId="77777777" w:rsidR="003853E7" w:rsidRPr="0036227B" w:rsidRDefault="003853E7" w:rsidP="00646FDC">
      <w:pPr>
        <w:jc w:val="center"/>
        <w:rPr>
          <w:b/>
          <w:i/>
          <w:u w:val="single"/>
        </w:rPr>
      </w:pPr>
    </w:p>
    <w:p w14:paraId="495F2634" w14:textId="77777777" w:rsidR="00646FDC" w:rsidRDefault="00646FDC" w:rsidP="00646FDC">
      <w:pPr>
        <w:jc w:val="center"/>
      </w:pPr>
    </w:p>
    <w:p w14:paraId="62497BF2" w14:textId="77777777" w:rsidR="00646FDC" w:rsidRPr="0036227B" w:rsidRDefault="00646FDC" w:rsidP="00646FDC">
      <w:pPr>
        <w:jc w:val="center"/>
      </w:pPr>
      <w:r>
        <w:t>HAMLET</w:t>
      </w:r>
    </w:p>
    <w:p w14:paraId="3824D1B3" w14:textId="77777777" w:rsidR="00646FDC" w:rsidRDefault="00646FDC" w:rsidP="00646FDC">
      <w:pPr>
        <w:jc w:val="center"/>
      </w:pPr>
    </w:p>
    <w:p w14:paraId="778D913F" w14:textId="77777777" w:rsidR="00646FDC" w:rsidRDefault="00646FDC" w:rsidP="00646FDC">
      <w:pPr>
        <w:jc w:val="center"/>
      </w:pPr>
      <w:r>
        <w:t>TWELFTH NIGHT</w:t>
      </w:r>
    </w:p>
    <w:p w14:paraId="0D0A1A32" w14:textId="77777777" w:rsidR="00646FDC" w:rsidRDefault="00646FDC" w:rsidP="00646FDC">
      <w:pPr>
        <w:jc w:val="center"/>
      </w:pPr>
    </w:p>
    <w:p w14:paraId="579BB0D3" w14:textId="77777777" w:rsidR="00646FDC" w:rsidRDefault="00646FDC" w:rsidP="00646FDC">
      <w:pPr>
        <w:jc w:val="center"/>
        <w:rPr>
          <w:b/>
          <w:i/>
          <w:u w:val="single"/>
        </w:rPr>
      </w:pPr>
      <w:r w:rsidRPr="0036227B">
        <w:rPr>
          <w:b/>
          <w:i/>
          <w:u w:val="single"/>
        </w:rPr>
        <w:t>EXAMINATION #2</w:t>
      </w:r>
    </w:p>
    <w:p w14:paraId="1785E046" w14:textId="77777777" w:rsidR="003853E7" w:rsidRPr="0036227B" w:rsidRDefault="003853E7" w:rsidP="00646FDC">
      <w:pPr>
        <w:jc w:val="center"/>
        <w:rPr>
          <w:b/>
          <w:i/>
          <w:u w:val="single"/>
        </w:rPr>
      </w:pPr>
    </w:p>
    <w:p w14:paraId="0ADB857E" w14:textId="77777777" w:rsidR="00646FDC" w:rsidRDefault="00646FDC" w:rsidP="00646FDC">
      <w:pPr>
        <w:jc w:val="center"/>
      </w:pPr>
    </w:p>
    <w:p w14:paraId="229CE966" w14:textId="77777777" w:rsidR="00646FDC" w:rsidRDefault="00646FDC" w:rsidP="00646FDC">
      <w:pPr>
        <w:jc w:val="center"/>
      </w:pPr>
      <w:r>
        <w:t>MACBETH</w:t>
      </w:r>
    </w:p>
    <w:p w14:paraId="78B2B17D" w14:textId="77777777" w:rsidR="00646FDC" w:rsidRDefault="00646FDC" w:rsidP="00646FDC">
      <w:pPr>
        <w:jc w:val="center"/>
      </w:pPr>
    </w:p>
    <w:p w14:paraId="7A4FF487" w14:textId="77777777" w:rsidR="00646FDC" w:rsidRDefault="00646FDC" w:rsidP="00646FDC">
      <w:pPr>
        <w:jc w:val="center"/>
      </w:pPr>
      <w:r>
        <w:t>KING LEAR</w:t>
      </w:r>
    </w:p>
    <w:p w14:paraId="6864E370" w14:textId="77777777" w:rsidR="00646FDC" w:rsidRDefault="00646FDC" w:rsidP="00646FDC">
      <w:pPr>
        <w:jc w:val="center"/>
      </w:pPr>
    </w:p>
    <w:p w14:paraId="2874B4CE" w14:textId="21B0510A" w:rsidR="003853E7" w:rsidRPr="00456DA3" w:rsidRDefault="00456DA3" w:rsidP="00456DA3">
      <w:pPr>
        <w:jc w:val="center"/>
        <w:rPr>
          <w:b/>
          <w:i/>
          <w:u w:val="single"/>
        </w:rPr>
      </w:pPr>
      <w:r>
        <w:rPr>
          <w:b/>
          <w:i/>
          <w:u w:val="single"/>
        </w:rPr>
        <w:t>EXAMINATION #3</w:t>
      </w:r>
    </w:p>
    <w:p w14:paraId="20490407" w14:textId="77777777" w:rsidR="003853E7" w:rsidRDefault="003853E7" w:rsidP="00646FDC">
      <w:pPr>
        <w:rPr>
          <w:sz w:val="22"/>
          <w:szCs w:val="22"/>
        </w:rPr>
      </w:pPr>
    </w:p>
    <w:p w14:paraId="6E3E0ED2" w14:textId="77777777" w:rsidR="00840185" w:rsidRDefault="00840185" w:rsidP="00646FDC">
      <w:pPr>
        <w:rPr>
          <w:sz w:val="22"/>
          <w:szCs w:val="22"/>
        </w:rPr>
      </w:pPr>
    </w:p>
    <w:p w14:paraId="7054114F" w14:textId="77777777" w:rsidR="00646FDC" w:rsidRPr="00124697" w:rsidRDefault="00646FDC" w:rsidP="00646FDC">
      <w:r>
        <w:tab/>
      </w:r>
      <w:r>
        <w:tab/>
      </w:r>
      <w:r>
        <w:tab/>
      </w:r>
      <w:r>
        <w:tab/>
      </w:r>
      <w:r>
        <w:tab/>
        <w:t xml:space="preserve">                                              </w:t>
      </w:r>
      <w:r w:rsidRPr="00C77060">
        <w:rPr>
          <w:b/>
        </w:rPr>
        <w:t>Shakespeare</w:t>
      </w:r>
      <w:r>
        <w:t>/page 2</w:t>
      </w:r>
    </w:p>
    <w:p w14:paraId="642903C0" w14:textId="77777777" w:rsidR="00646FDC" w:rsidRPr="00014B40" w:rsidRDefault="00646FDC" w:rsidP="00646FDC">
      <w:pPr>
        <w:ind w:left="360"/>
        <w:jc w:val="center"/>
        <w:rPr>
          <w:b/>
          <w:sz w:val="22"/>
          <w:szCs w:val="22"/>
          <w:u w:val="single"/>
        </w:rPr>
      </w:pPr>
      <w:r w:rsidRPr="00014B40">
        <w:rPr>
          <w:b/>
          <w:sz w:val="22"/>
          <w:szCs w:val="22"/>
          <w:u w:val="single"/>
        </w:rPr>
        <w:t xml:space="preserve">SCHEDULE </w:t>
      </w:r>
    </w:p>
    <w:p w14:paraId="1481C6ED" w14:textId="77777777" w:rsidR="00646FDC" w:rsidRPr="00014B40" w:rsidRDefault="00646FDC" w:rsidP="00646FDC">
      <w:pPr>
        <w:rPr>
          <w:sz w:val="22"/>
          <w:szCs w:val="22"/>
        </w:rPr>
      </w:pPr>
    </w:p>
    <w:p w14:paraId="49199099" w14:textId="6B984AE5" w:rsidR="00646FDC" w:rsidRPr="00014B40" w:rsidRDefault="003F03C8" w:rsidP="00646FDC">
      <w:pPr>
        <w:rPr>
          <w:sz w:val="22"/>
          <w:szCs w:val="22"/>
        </w:rPr>
      </w:pPr>
      <w:r>
        <w:rPr>
          <w:sz w:val="22"/>
          <w:szCs w:val="22"/>
        </w:rPr>
        <w:t xml:space="preserve">JAN. </w:t>
      </w:r>
      <w:r w:rsidR="008250BF">
        <w:rPr>
          <w:sz w:val="22"/>
          <w:szCs w:val="22"/>
        </w:rPr>
        <w:t>12-21</w:t>
      </w:r>
      <w:r w:rsidR="00646FDC" w:rsidRPr="00014B40">
        <w:rPr>
          <w:sz w:val="22"/>
          <w:szCs w:val="22"/>
        </w:rPr>
        <w:tab/>
      </w:r>
      <w:r>
        <w:rPr>
          <w:sz w:val="22"/>
          <w:szCs w:val="22"/>
        </w:rPr>
        <w:tab/>
      </w:r>
      <w:r w:rsidR="00646FDC" w:rsidRPr="00014B40">
        <w:rPr>
          <w:sz w:val="22"/>
          <w:szCs w:val="22"/>
        </w:rPr>
        <w:t>Introduction to Course Materials</w:t>
      </w:r>
      <w:r w:rsidR="00646FDC">
        <w:rPr>
          <w:sz w:val="22"/>
          <w:szCs w:val="22"/>
        </w:rPr>
        <w:t>.</w:t>
      </w:r>
    </w:p>
    <w:p w14:paraId="74CD10C0" w14:textId="77777777" w:rsidR="00646FDC" w:rsidRDefault="00646FDC" w:rsidP="00646FDC">
      <w:pPr>
        <w:rPr>
          <w:sz w:val="22"/>
          <w:szCs w:val="22"/>
        </w:rPr>
      </w:pPr>
      <w:r w:rsidRPr="00014B40">
        <w:rPr>
          <w:sz w:val="22"/>
          <w:szCs w:val="22"/>
        </w:rPr>
        <w:tab/>
      </w:r>
      <w:r w:rsidRPr="00014B40">
        <w:rPr>
          <w:sz w:val="22"/>
          <w:szCs w:val="22"/>
        </w:rPr>
        <w:tab/>
      </w:r>
      <w:r w:rsidRPr="00014B40">
        <w:rPr>
          <w:sz w:val="22"/>
          <w:szCs w:val="22"/>
        </w:rPr>
        <w:tab/>
        <w:t>Read A MIDSUMMER NIGHT’S DREAM</w:t>
      </w:r>
      <w:r>
        <w:rPr>
          <w:sz w:val="22"/>
          <w:szCs w:val="22"/>
        </w:rPr>
        <w:t xml:space="preserve">. </w:t>
      </w:r>
    </w:p>
    <w:p w14:paraId="7A08876A" w14:textId="77777777" w:rsidR="00646FDC" w:rsidRPr="00014B40" w:rsidRDefault="00646FDC" w:rsidP="00646FDC">
      <w:pPr>
        <w:ind w:left="1440" w:firstLine="720"/>
        <w:rPr>
          <w:sz w:val="22"/>
          <w:szCs w:val="22"/>
        </w:rPr>
      </w:pPr>
      <w:r w:rsidRPr="00014B40">
        <w:rPr>
          <w:sz w:val="22"/>
          <w:szCs w:val="22"/>
        </w:rPr>
        <w:t xml:space="preserve">“Bottom, thou art translated!”  </w:t>
      </w:r>
    </w:p>
    <w:p w14:paraId="343FDC7A" w14:textId="77777777" w:rsidR="00646FDC" w:rsidRPr="00014B40" w:rsidRDefault="00646FDC" w:rsidP="00646FDC">
      <w:pPr>
        <w:ind w:left="2160"/>
        <w:rPr>
          <w:sz w:val="22"/>
          <w:szCs w:val="22"/>
        </w:rPr>
      </w:pPr>
      <w:r w:rsidRPr="00014B40">
        <w:rPr>
          <w:sz w:val="22"/>
          <w:szCs w:val="22"/>
        </w:rPr>
        <w:t xml:space="preserve">Q/A with students on </w:t>
      </w:r>
      <w:r>
        <w:rPr>
          <w:sz w:val="22"/>
          <w:szCs w:val="22"/>
        </w:rPr>
        <w:t>d</w:t>
      </w:r>
      <w:r w:rsidRPr="00014B40">
        <w:rPr>
          <w:sz w:val="22"/>
          <w:szCs w:val="22"/>
        </w:rPr>
        <w:t>ramatic elements: plot, mood, theme, character &amp; dialogue.</w:t>
      </w:r>
      <w:r>
        <w:rPr>
          <w:sz w:val="22"/>
          <w:szCs w:val="22"/>
        </w:rPr>
        <w:t xml:space="preserve"> Students: create </w:t>
      </w:r>
      <w:r w:rsidRPr="00014B40">
        <w:rPr>
          <w:sz w:val="22"/>
          <w:szCs w:val="22"/>
        </w:rPr>
        <w:t xml:space="preserve">images of </w:t>
      </w:r>
      <w:proofErr w:type="spellStart"/>
      <w:r w:rsidRPr="00014B40">
        <w:rPr>
          <w:sz w:val="22"/>
          <w:szCs w:val="22"/>
        </w:rPr>
        <w:t>Titania</w:t>
      </w:r>
      <w:proofErr w:type="spellEnd"/>
      <w:r>
        <w:rPr>
          <w:sz w:val="22"/>
          <w:szCs w:val="22"/>
        </w:rPr>
        <w:t xml:space="preserve"> and Bottom “translated</w:t>
      </w:r>
      <w:r w:rsidRPr="00014B40">
        <w:rPr>
          <w:sz w:val="22"/>
          <w:szCs w:val="22"/>
        </w:rPr>
        <w:t>.</w:t>
      </w:r>
      <w:r>
        <w:rPr>
          <w:sz w:val="22"/>
          <w:szCs w:val="22"/>
        </w:rPr>
        <w:t>”</w:t>
      </w:r>
      <w:r w:rsidRPr="00014B40">
        <w:rPr>
          <w:sz w:val="22"/>
          <w:szCs w:val="22"/>
        </w:rPr>
        <w:t xml:space="preserve">  </w:t>
      </w:r>
    </w:p>
    <w:p w14:paraId="10FA0E9D" w14:textId="77777777" w:rsidR="00646FDC" w:rsidRPr="00014B40" w:rsidRDefault="00646FDC" w:rsidP="00646FDC">
      <w:pPr>
        <w:ind w:left="2160"/>
        <w:rPr>
          <w:sz w:val="22"/>
          <w:szCs w:val="22"/>
        </w:rPr>
      </w:pPr>
      <w:r w:rsidRPr="00014B40">
        <w:rPr>
          <w:sz w:val="22"/>
          <w:szCs w:val="22"/>
        </w:rPr>
        <w:t xml:space="preserve">Discuss concept &amp; style elements of dramatic action onstage and screen. </w:t>
      </w:r>
      <w:r>
        <w:rPr>
          <w:sz w:val="22"/>
          <w:szCs w:val="22"/>
        </w:rPr>
        <w:t xml:space="preserve">   Comparison of</w:t>
      </w:r>
      <w:r w:rsidRPr="00014B40">
        <w:rPr>
          <w:sz w:val="22"/>
          <w:szCs w:val="22"/>
        </w:rPr>
        <w:t xml:space="preserve"> </w:t>
      </w:r>
      <w:r>
        <w:rPr>
          <w:sz w:val="22"/>
          <w:szCs w:val="22"/>
        </w:rPr>
        <w:t xml:space="preserve">three </w:t>
      </w:r>
      <w:r w:rsidRPr="00014B40">
        <w:rPr>
          <w:sz w:val="22"/>
          <w:szCs w:val="22"/>
        </w:rPr>
        <w:t>film adaptations</w:t>
      </w:r>
      <w:r>
        <w:rPr>
          <w:sz w:val="22"/>
          <w:szCs w:val="22"/>
        </w:rPr>
        <w:t>.</w:t>
      </w:r>
    </w:p>
    <w:p w14:paraId="1EF1F711" w14:textId="77777777" w:rsidR="00E93ADD" w:rsidRDefault="00E93ADD" w:rsidP="00646FDC">
      <w:pPr>
        <w:rPr>
          <w:sz w:val="22"/>
          <w:szCs w:val="22"/>
        </w:rPr>
      </w:pPr>
    </w:p>
    <w:p w14:paraId="39DB6B69" w14:textId="11CFE869" w:rsidR="00646FDC" w:rsidRPr="00014B40" w:rsidRDefault="008250BF" w:rsidP="00646FDC">
      <w:pPr>
        <w:rPr>
          <w:sz w:val="22"/>
          <w:szCs w:val="22"/>
        </w:rPr>
      </w:pPr>
      <w:r>
        <w:rPr>
          <w:sz w:val="22"/>
          <w:szCs w:val="22"/>
        </w:rPr>
        <w:t>26-Feb. 4</w:t>
      </w:r>
      <w:r w:rsidR="00676DF0">
        <w:rPr>
          <w:sz w:val="22"/>
          <w:szCs w:val="22"/>
        </w:rPr>
        <w:tab/>
      </w:r>
      <w:r w:rsidR="00676DF0">
        <w:rPr>
          <w:sz w:val="22"/>
          <w:szCs w:val="22"/>
        </w:rPr>
        <w:tab/>
      </w:r>
      <w:r w:rsidR="00646FDC" w:rsidRPr="00014B40">
        <w:rPr>
          <w:sz w:val="22"/>
          <w:szCs w:val="22"/>
        </w:rPr>
        <w:t>Read for discussion HENRY IV, PART I</w:t>
      </w:r>
      <w:r w:rsidR="00646FDC">
        <w:rPr>
          <w:sz w:val="22"/>
          <w:szCs w:val="22"/>
        </w:rPr>
        <w:t>.</w:t>
      </w:r>
    </w:p>
    <w:p w14:paraId="31B46B9E" w14:textId="77777777" w:rsidR="00646FDC" w:rsidRPr="00014B40" w:rsidRDefault="00646FDC" w:rsidP="00646FDC">
      <w:pPr>
        <w:ind w:left="2160" w:hanging="2160"/>
        <w:rPr>
          <w:sz w:val="22"/>
          <w:szCs w:val="22"/>
        </w:rPr>
      </w:pPr>
      <w:r w:rsidRPr="00014B40">
        <w:rPr>
          <w:sz w:val="22"/>
          <w:szCs w:val="22"/>
        </w:rPr>
        <w:tab/>
        <w:t xml:space="preserve">“Now, Hal, what time of day is it, lad?” </w:t>
      </w:r>
    </w:p>
    <w:p w14:paraId="69893B2D" w14:textId="3BB1C9BC" w:rsidR="00646FDC" w:rsidRPr="00014B40" w:rsidRDefault="00646FDC" w:rsidP="003F03C8">
      <w:pPr>
        <w:ind w:left="2160"/>
        <w:rPr>
          <w:sz w:val="22"/>
          <w:szCs w:val="22"/>
        </w:rPr>
      </w:pPr>
      <w:r w:rsidRPr="00014B40">
        <w:rPr>
          <w:sz w:val="22"/>
          <w:szCs w:val="22"/>
        </w:rPr>
        <w:t xml:space="preserve">Discussion of father/son relationship in the play. </w:t>
      </w:r>
      <w:r w:rsidR="003F03C8">
        <w:rPr>
          <w:sz w:val="22"/>
          <w:szCs w:val="22"/>
        </w:rPr>
        <w:t xml:space="preserve"> </w:t>
      </w:r>
      <w:r w:rsidRPr="00014B40">
        <w:rPr>
          <w:sz w:val="22"/>
          <w:szCs w:val="22"/>
        </w:rPr>
        <w:t>Use of play within the play. Welles’ CHIMES AT MIDNIGHT</w:t>
      </w:r>
    </w:p>
    <w:p w14:paraId="50B00B62" w14:textId="77777777" w:rsidR="00646FDC" w:rsidRPr="00014B40" w:rsidRDefault="00646FDC" w:rsidP="00646FDC">
      <w:pPr>
        <w:rPr>
          <w:sz w:val="22"/>
          <w:szCs w:val="22"/>
        </w:rPr>
      </w:pPr>
    </w:p>
    <w:p w14:paraId="0CB186DF" w14:textId="6813B6E6" w:rsidR="00646FDC" w:rsidRPr="00014B40" w:rsidRDefault="00E93ADD" w:rsidP="00646FDC">
      <w:pPr>
        <w:rPr>
          <w:sz w:val="22"/>
          <w:szCs w:val="22"/>
        </w:rPr>
      </w:pPr>
      <w:r>
        <w:rPr>
          <w:sz w:val="22"/>
          <w:szCs w:val="22"/>
        </w:rPr>
        <w:t xml:space="preserve">FEB. </w:t>
      </w:r>
      <w:r w:rsidR="009D146A">
        <w:rPr>
          <w:sz w:val="22"/>
          <w:szCs w:val="22"/>
        </w:rPr>
        <w:t xml:space="preserve"> </w:t>
      </w:r>
      <w:r w:rsidR="008250BF">
        <w:rPr>
          <w:sz w:val="22"/>
          <w:szCs w:val="22"/>
        </w:rPr>
        <w:t>9</w:t>
      </w:r>
      <w:r w:rsidR="00646FDC" w:rsidRPr="00014B40">
        <w:rPr>
          <w:sz w:val="22"/>
          <w:szCs w:val="22"/>
        </w:rPr>
        <w:tab/>
      </w:r>
      <w:r w:rsidR="00646FDC" w:rsidRPr="00014B40">
        <w:rPr>
          <w:sz w:val="22"/>
          <w:szCs w:val="22"/>
        </w:rPr>
        <w:tab/>
      </w:r>
      <w:r w:rsidR="00646FDC" w:rsidRPr="00014B40">
        <w:rPr>
          <w:sz w:val="22"/>
          <w:szCs w:val="22"/>
        </w:rPr>
        <w:tab/>
      </w:r>
      <w:r w:rsidR="002F68FF">
        <w:rPr>
          <w:sz w:val="22"/>
          <w:szCs w:val="22"/>
        </w:rPr>
        <w:tab/>
      </w:r>
      <w:r w:rsidR="00646FDC" w:rsidRPr="00014B40">
        <w:rPr>
          <w:i/>
          <w:sz w:val="22"/>
          <w:szCs w:val="22"/>
        </w:rPr>
        <w:t>Examination #1</w:t>
      </w:r>
    </w:p>
    <w:p w14:paraId="118FCB71" w14:textId="77777777" w:rsidR="00646FDC" w:rsidRPr="00014B40" w:rsidRDefault="00646FDC" w:rsidP="00646FDC">
      <w:pPr>
        <w:rPr>
          <w:sz w:val="22"/>
          <w:szCs w:val="22"/>
        </w:rPr>
      </w:pPr>
      <w:r w:rsidRPr="00014B40">
        <w:rPr>
          <w:sz w:val="22"/>
          <w:szCs w:val="22"/>
        </w:rPr>
        <w:tab/>
      </w:r>
      <w:r w:rsidRPr="00014B40">
        <w:rPr>
          <w:sz w:val="22"/>
          <w:szCs w:val="22"/>
        </w:rPr>
        <w:tab/>
      </w:r>
      <w:r w:rsidRPr="00014B40">
        <w:rPr>
          <w:sz w:val="22"/>
          <w:szCs w:val="22"/>
        </w:rPr>
        <w:tab/>
      </w:r>
      <w:r w:rsidRPr="00014B40">
        <w:rPr>
          <w:sz w:val="22"/>
          <w:szCs w:val="22"/>
        </w:rPr>
        <w:tab/>
      </w:r>
      <w:r w:rsidRPr="00014B40">
        <w:rPr>
          <w:sz w:val="22"/>
          <w:szCs w:val="22"/>
        </w:rPr>
        <w:tab/>
      </w:r>
      <w:r w:rsidRPr="00014B40">
        <w:rPr>
          <w:sz w:val="22"/>
          <w:szCs w:val="22"/>
        </w:rPr>
        <w:tab/>
      </w:r>
      <w:r w:rsidRPr="00014B40">
        <w:rPr>
          <w:sz w:val="22"/>
          <w:szCs w:val="22"/>
        </w:rPr>
        <w:tab/>
      </w:r>
      <w:r w:rsidRPr="00014B40">
        <w:rPr>
          <w:sz w:val="22"/>
          <w:szCs w:val="22"/>
        </w:rPr>
        <w:tab/>
      </w:r>
      <w:r w:rsidRPr="00014B40">
        <w:rPr>
          <w:sz w:val="22"/>
          <w:szCs w:val="22"/>
        </w:rPr>
        <w:tab/>
      </w:r>
      <w:r w:rsidRPr="00014B40">
        <w:rPr>
          <w:sz w:val="22"/>
          <w:szCs w:val="22"/>
        </w:rPr>
        <w:tab/>
      </w:r>
    </w:p>
    <w:p w14:paraId="547C6AE4" w14:textId="68CBFA63" w:rsidR="00646FDC" w:rsidRPr="00014B40" w:rsidRDefault="008250BF" w:rsidP="00646FDC">
      <w:pPr>
        <w:rPr>
          <w:sz w:val="22"/>
          <w:szCs w:val="22"/>
        </w:rPr>
      </w:pPr>
      <w:r>
        <w:rPr>
          <w:sz w:val="22"/>
          <w:szCs w:val="22"/>
        </w:rPr>
        <w:t>11-23</w:t>
      </w:r>
      <w:r w:rsidR="00646FDC" w:rsidRPr="00014B40">
        <w:rPr>
          <w:sz w:val="22"/>
          <w:szCs w:val="22"/>
        </w:rPr>
        <w:tab/>
      </w:r>
      <w:r w:rsidR="00646FDC" w:rsidRPr="00014B40">
        <w:rPr>
          <w:sz w:val="22"/>
          <w:szCs w:val="22"/>
        </w:rPr>
        <w:tab/>
      </w:r>
      <w:r w:rsidR="009D146A">
        <w:rPr>
          <w:sz w:val="22"/>
          <w:szCs w:val="22"/>
        </w:rPr>
        <w:tab/>
      </w:r>
      <w:r w:rsidR="00646FDC" w:rsidRPr="00014B40">
        <w:rPr>
          <w:sz w:val="22"/>
          <w:szCs w:val="22"/>
        </w:rPr>
        <w:t>Read HAMLET</w:t>
      </w:r>
      <w:r w:rsidR="00646FDC">
        <w:rPr>
          <w:sz w:val="22"/>
          <w:szCs w:val="22"/>
        </w:rPr>
        <w:t>.</w:t>
      </w:r>
    </w:p>
    <w:p w14:paraId="441D998D" w14:textId="77777777" w:rsidR="00646FDC" w:rsidRPr="00014B40" w:rsidRDefault="00646FDC" w:rsidP="00646FDC">
      <w:pPr>
        <w:rPr>
          <w:sz w:val="22"/>
          <w:szCs w:val="22"/>
        </w:rPr>
      </w:pPr>
      <w:r w:rsidRPr="00014B40">
        <w:rPr>
          <w:sz w:val="22"/>
          <w:szCs w:val="22"/>
        </w:rPr>
        <w:tab/>
      </w:r>
      <w:r w:rsidRPr="00014B40">
        <w:rPr>
          <w:sz w:val="22"/>
          <w:szCs w:val="22"/>
        </w:rPr>
        <w:tab/>
      </w:r>
      <w:r w:rsidRPr="00014B40">
        <w:rPr>
          <w:sz w:val="22"/>
          <w:szCs w:val="22"/>
        </w:rPr>
        <w:tab/>
        <w:t xml:space="preserve">“Angels and ministers of grace defend us!” </w:t>
      </w:r>
    </w:p>
    <w:p w14:paraId="3E987F34" w14:textId="77777777" w:rsidR="00646FDC" w:rsidRPr="00014B40" w:rsidRDefault="00646FDC" w:rsidP="00646FDC">
      <w:pPr>
        <w:ind w:left="2160" w:hanging="2160"/>
        <w:rPr>
          <w:sz w:val="22"/>
          <w:szCs w:val="22"/>
        </w:rPr>
      </w:pPr>
      <w:r w:rsidRPr="00014B40">
        <w:rPr>
          <w:sz w:val="22"/>
          <w:szCs w:val="22"/>
        </w:rPr>
        <w:tab/>
      </w:r>
      <w:r>
        <w:rPr>
          <w:sz w:val="22"/>
          <w:szCs w:val="22"/>
        </w:rPr>
        <w:t>Students: w</w:t>
      </w:r>
      <w:r w:rsidRPr="00014B40">
        <w:rPr>
          <w:sz w:val="22"/>
          <w:szCs w:val="22"/>
        </w:rPr>
        <w:t>rite for discussion a summary of the dramatic action and</w:t>
      </w:r>
      <w:r>
        <w:rPr>
          <w:sz w:val="22"/>
          <w:szCs w:val="22"/>
        </w:rPr>
        <w:t xml:space="preserve"> one of</w:t>
      </w:r>
      <w:r w:rsidRPr="00014B40">
        <w:rPr>
          <w:sz w:val="22"/>
          <w:szCs w:val="22"/>
        </w:rPr>
        <w:t xml:space="preserve"> Hamlet’s soliloquies.  Use of the Ghost.  The Mousetrap.  </w:t>
      </w:r>
    </w:p>
    <w:p w14:paraId="7B54C494" w14:textId="77777777" w:rsidR="00646FDC" w:rsidRPr="00014B40" w:rsidRDefault="00646FDC" w:rsidP="00646FDC">
      <w:pPr>
        <w:rPr>
          <w:sz w:val="22"/>
          <w:szCs w:val="22"/>
        </w:rPr>
      </w:pPr>
      <w:r w:rsidRPr="00014B40">
        <w:rPr>
          <w:sz w:val="22"/>
          <w:szCs w:val="22"/>
        </w:rPr>
        <w:t xml:space="preserve"> </w:t>
      </w:r>
      <w:r w:rsidRPr="00014B40">
        <w:rPr>
          <w:sz w:val="22"/>
          <w:szCs w:val="22"/>
        </w:rPr>
        <w:tab/>
      </w:r>
      <w:r w:rsidRPr="00014B40">
        <w:rPr>
          <w:sz w:val="22"/>
          <w:szCs w:val="22"/>
        </w:rPr>
        <w:tab/>
      </w:r>
      <w:r w:rsidRPr="00014B40">
        <w:rPr>
          <w:sz w:val="22"/>
          <w:szCs w:val="22"/>
        </w:rPr>
        <w:tab/>
        <w:t>Compare Olivier and Tennant film adaptations of HAMLET</w:t>
      </w:r>
    </w:p>
    <w:p w14:paraId="13D6339A" w14:textId="77777777" w:rsidR="009D146A" w:rsidRDefault="009D146A" w:rsidP="00646FDC">
      <w:pPr>
        <w:rPr>
          <w:sz w:val="22"/>
          <w:szCs w:val="22"/>
        </w:rPr>
      </w:pPr>
    </w:p>
    <w:p w14:paraId="56D20E4A" w14:textId="7013B778" w:rsidR="00646FDC" w:rsidRPr="00014B40" w:rsidRDefault="008250BF" w:rsidP="00646FDC">
      <w:pPr>
        <w:rPr>
          <w:sz w:val="22"/>
          <w:szCs w:val="22"/>
        </w:rPr>
      </w:pPr>
      <w:r>
        <w:rPr>
          <w:sz w:val="22"/>
          <w:szCs w:val="22"/>
        </w:rPr>
        <w:t>25-</w:t>
      </w:r>
      <w:r w:rsidR="00676DF0">
        <w:rPr>
          <w:sz w:val="22"/>
          <w:szCs w:val="22"/>
        </w:rPr>
        <w:t>Mar. 3</w:t>
      </w:r>
      <w:r w:rsidR="00646FDC" w:rsidRPr="00014B40">
        <w:rPr>
          <w:sz w:val="22"/>
          <w:szCs w:val="22"/>
        </w:rPr>
        <w:tab/>
      </w:r>
      <w:r w:rsidR="00646FDC" w:rsidRPr="00014B40">
        <w:rPr>
          <w:sz w:val="22"/>
          <w:szCs w:val="22"/>
        </w:rPr>
        <w:tab/>
      </w:r>
      <w:r w:rsidR="00646FDC" w:rsidRPr="00014B40">
        <w:rPr>
          <w:sz w:val="22"/>
          <w:szCs w:val="22"/>
        </w:rPr>
        <w:tab/>
        <w:t xml:space="preserve">Read TWELFTH NIGHT. </w:t>
      </w:r>
    </w:p>
    <w:p w14:paraId="537B11CF" w14:textId="77777777" w:rsidR="00646FDC" w:rsidRPr="00014B40" w:rsidRDefault="00646FDC" w:rsidP="00646FDC">
      <w:pPr>
        <w:rPr>
          <w:sz w:val="22"/>
          <w:szCs w:val="22"/>
        </w:rPr>
      </w:pPr>
      <w:r w:rsidRPr="00014B40">
        <w:rPr>
          <w:sz w:val="22"/>
          <w:szCs w:val="22"/>
        </w:rPr>
        <w:tab/>
      </w:r>
      <w:r w:rsidRPr="00014B40">
        <w:rPr>
          <w:sz w:val="22"/>
          <w:szCs w:val="22"/>
        </w:rPr>
        <w:tab/>
      </w:r>
      <w:r w:rsidRPr="00014B40">
        <w:rPr>
          <w:sz w:val="22"/>
          <w:szCs w:val="22"/>
        </w:rPr>
        <w:tab/>
        <w:t>“This is Illyria, lady.”</w:t>
      </w:r>
    </w:p>
    <w:p w14:paraId="336725BD" w14:textId="77777777" w:rsidR="00646FDC" w:rsidRPr="00014B40" w:rsidRDefault="00646FDC" w:rsidP="00646FDC">
      <w:pPr>
        <w:ind w:left="2160" w:hanging="2160"/>
        <w:rPr>
          <w:sz w:val="22"/>
          <w:szCs w:val="22"/>
        </w:rPr>
      </w:pPr>
      <w:r w:rsidRPr="00014B40">
        <w:rPr>
          <w:sz w:val="22"/>
          <w:szCs w:val="22"/>
        </w:rPr>
        <w:tab/>
        <w:t xml:space="preserve">Discussion of dramatic elements and styles of production, use of music.  Identical twins. The gulling of </w:t>
      </w:r>
      <w:proofErr w:type="spellStart"/>
      <w:r w:rsidRPr="00014B40">
        <w:rPr>
          <w:sz w:val="22"/>
          <w:szCs w:val="22"/>
        </w:rPr>
        <w:t>Malvolio</w:t>
      </w:r>
      <w:proofErr w:type="spellEnd"/>
      <w:r w:rsidRPr="00014B40">
        <w:rPr>
          <w:sz w:val="22"/>
          <w:szCs w:val="22"/>
        </w:rPr>
        <w:t>.</w:t>
      </w:r>
    </w:p>
    <w:p w14:paraId="171FA0F3" w14:textId="77777777" w:rsidR="00646FDC" w:rsidRDefault="00646FDC" w:rsidP="00646FDC">
      <w:pPr>
        <w:rPr>
          <w:sz w:val="22"/>
          <w:szCs w:val="22"/>
        </w:rPr>
      </w:pPr>
      <w:r w:rsidRPr="00014B40">
        <w:rPr>
          <w:sz w:val="22"/>
          <w:szCs w:val="22"/>
        </w:rPr>
        <w:tab/>
      </w:r>
      <w:r w:rsidRPr="00014B40">
        <w:rPr>
          <w:sz w:val="22"/>
          <w:szCs w:val="22"/>
        </w:rPr>
        <w:tab/>
      </w:r>
      <w:r w:rsidRPr="00014B40">
        <w:rPr>
          <w:sz w:val="22"/>
          <w:szCs w:val="22"/>
        </w:rPr>
        <w:tab/>
        <w:t>Trevor Nunn staging and film.</w:t>
      </w:r>
    </w:p>
    <w:p w14:paraId="4A3D3791" w14:textId="77777777" w:rsidR="009D146A" w:rsidRDefault="009D146A" w:rsidP="00646FDC">
      <w:pPr>
        <w:rPr>
          <w:sz w:val="22"/>
          <w:szCs w:val="22"/>
        </w:rPr>
      </w:pPr>
    </w:p>
    <w:p w14:paraId="29898DDE" w14:textId="702BACE8" w:rsidR="009D146A" w:rsidRPr="00014B40" w:rsidRDefault="003F03C8" w:rsidP="00646FDC">
      <w:pPr>
        <w:rPr>
          <w:sz w:val="22"/>
          <w:szCs w:val="22"/>
        </w:rPr>
      </w:pPr>
      <w:r>
        <w:rPr>
          <w:sz w:val="22"/>
          <w:szCs w:val="22"/>
        </w:rPr>
        <w:t>MARCH</w:t>
      </w:r>
      <w:r w:rsidR="009D146A">
        <w:rPr>
          <w:sz w:val="22"/>
          <w:szCs w:val="22"/>
        </w:rPr>
        <w:t xml:space="preserve"> </w:t>
      </w:r>
      <w:r w:rsidR="008250BF">
        <w:rPr>
          <w:sz w:val="22"/>
          <w:szCs w:val="22"/>
        </w:rPr>
        <w:t>7-11</w:t>
      </w:r>
      <w:r w:rsidR="009D146A">
        <w:rPr>
          <w:sz w:val="22"/>
          <w:szCs w:val="22"/>
        </w:rPr>
        <w:tab/>
      </w:r>
      <w:r w:rsidR="009D146A">
        <w:rPr>
          <w:sz w:val="22"/>
          <w:szCs w:val="22"/>
        </w:rPr>
        <w:tab/>
        <w:t>SPRING BREAK</w:t>
      </w:r>
    </w:p>
    <w:p w14:paraId="336E4339" w14:textId="77777777" w:rsidR="00646FDC" w:rsidRPr="00014B40" w:rsidRDefault="00646FDC" w:rsidP="00646FDC">
      <w:pPr>
        <w:rPr>
          <w:sz w:val="22"/>
          <w:szCs w:val="22"/>
        </w:rPr>
      </w:pPr>
    </w:p>
    <w:p w14:paraId="2815BD59" w14:textId="522F4A56" w:rsidR="00646FDC" w:rsidRPr="00014B40" w:rsidRDefault="002F68FF" w:rsidP="00646FDC">
      <w:pPr>
        <w:rPr>
          <w:sz w:val="22"/>
          <w:szCs w:val="22"/>
        </w:rPr>
      </w:pPr>
      <w:r>
        <w:rPr>
          <w:sz w:val="22"/>
          <w:szCs w:val="22"/>
        </w:rPr>
        <w:t xml:space="preserve">MAR. </w:t>
      </w:r>
      <w:r w:rsidR="008250BF">
        <w:rPr>
          <w:sz w:val="22"/>
          <w:szCs w:val="22"/>
        </w:rPr>
        <w:t>17</w:t>
      </w:r>
      <w:r w:rsidR="00646FDC" w:rsidRPr="00014B40">
        <w:rPr>
          <w:sz w:val="22"/>
          <w:szCs w:val="22"/>
        </w:rPr>
        <w:tab/>
      </w:r>
      <w:r w:rsidR="00646FDC" w:rsidRPr="00014B40">
        <w:rPr>
          <w:sz w:val="22"/>
          <w:szCs w:val="22"/>
        </w:rPr>
        <w:tab/>
      </w:r>
      <w:r>
        <w:rPr>
          <w:sz w:val="22"/>
          <w:szCs w:val="22"/>
        </w:rPr>
        <w:tab/>
      </w:r>
      <w:r w:rsidR="00646FDC" w:rsidRPr="00014B40">
        <w:rPr>
          <w:i/>
          <w:sz w:val="22"/>
          <w:szCs w:val="22"/>
        </w:rPr>
        <w:t>Examination #2</w:t>
      </w:r>
    </w:p>
    <w:p w14:paraId="650DB86D" w14:textId="77777777" w:rsidR="00646FDC" w:rsidRPr="00014B40" w:rsidRDefault="00646FDC" w:rsidP="00646FDC">
      <w:pPr>
        <w:rPr>
          <w:sz w:val="22"/>
          <w:szCs w:val="22"/>
        </w:rPr>
      </w:pPr>
    </w:p>
    <w:p w14:paraId="5A69172C" w14:textId="32BB9621" w:rsidR="00646FDC" w:rsidRPr="00014B40" w:rsidRDefault="008250BF" w:rsidP="00646FDC">
      <w:pPr>
        <w:ind w:left="2160" w:hanging="2160"/>
        <w:rPr>
          <w:sz w:val="22"/>
          <w:szCs w:val="22"/>
        </w:rPr>
      </w:pPr>
      <w:r>
        <w:rPr>
          <w:sz w:val="22"/>
          <w:szCs w:val="22"/>
        </w:rPr>
        <w:t>22-31</w:t>
      </w:r>
      <w:r w:rsidR="00646FDC" w:rsidRPr="00014B40">
        <w:rPr>
          <w:sz w:val="22"/>
          <w:szCs w:val="22"/>
        </w:rPr>
        <w:tab/>
        <w:t xml:space="preserve">Read and analyze for discussion MACBETH. </w:t>
      </w:r>
    </w:p>
    <w:p w14:paraId="0CAACA34" w14:textId="77777777" w:rsidR="00646FDC" w:rsidRPr="00014B40" w:rsidRDefault="00646FDC" w:rsidP="00646FDC">
      <w:pPr>
        <w:ind w:left="2160" w:hanging="2160"/>
        <w:rPr>
          <w:sz w:val="22"/>
          <w:szCs w:val="22"/>
        </w:rPr>
      </w:pPr>
      <w:r w:rsidRPr="00014B40">
        <w:rPr>
          <w:sz w:val="22"/>
          <w:szCs w:val="22"/>
        </w:rPr>
        <w:tab/>
        <w:t>“When shall we three meet again?”</w:t>
      </w:r>
    </w:p>
    <w:p w14:paraId="0F1BF0DB" w14:textId="77777777" w:rsidR="00646FDC" w:rsidRPr="00014B40" w:rsidRDefault="00646FDC" w:rsidP="00646FDC">
      <w:pPr>
        <w:ind w:left="2160" w:hanging="2160"/>
        <w:rPr>
          <w:sz w:val="22"/>
          <w:szCs w:val="22"/>
        </w:rPr>
      </w:pPr>
      <w:r w:rsidRPr="00014B40">
        <w:rPr>
          <w:sz w:val="22"/>
          <w:szCs w:val="22"/>
        </w:rPr>
        <w:tab/>
        <w:t>Discussion: Spiritual evil</w:t>
      </w:r>
      <w:r>
        <w:rPr>
          <w:sz w:val="22"/>
          <w:szCs w:val="22"/>
        </w:rPr>
        <w:t xml:space="preserve"> </w:t>
      </w:r>
      <w:r w:rsidRPr="00014B40">
        <w:rPr>
          <w:sz w:val="22"/>
          <w:szCs w:val="22"/>
        </w:rPr>
        <w:t xml:space="preserve">and treatment of supernatural elements: Ghosts &amp; Witches.  </w:t>
      </w:r>
      <w:r>
        <w:rPr>
          <w:sz w:val="22"/>
          <w:szCs w:val="22"/>
        </w:rPr>
        <w:t>Students: d</w:t>
      </w:r>
      <w:r w:rsidRPr="00014B40">
        <w:rPr>
          <w:sz w:val="22"/>
          <w:szCs w:val="22"/>
        </w:rPr>
        <w:t>evise a flow chart of the corruption of power on the characters of Macbeth and Lady Macbeth</w:t>
      </w:r>
    </w:p>
    <w:p w14:paraId="5B9C4D72" w14:textId="77777777" w:rsidR="003F03C8" w:rsidRDefault="003F03C8" w:rsidP="00646FDC">
      <w:pPr>
        <w:rPr>
          <w:sz w:val="22"/>
          <w:szCs w:val="22"/>
        </w:rPr>
      </w:pPr>
    </w:p>
    <w:p w14:paraId="48021CA0" w14:textId="7598E769" w:rsidR="00646FDC" w:rsidRPr="00014B40" w:rsidRDefault="008250BF" w:rsidP="00646FDC">
      <w:pPr>
        <w:rPr>
          <w:sz w:val="22"/>
          <w:szCs w:val="22"/>
        </w:rPr>
      </w:pPr>
      <w:r>
        <w:rPr>
          <w:sz w:val="22"/>
          <w:szCs w:val="22"/>
        </w:rPr>
        <w:t xml:space="preserve">APRIL 5-21       </w:t>
      </w:r>
      <w:r w:rsidR="002F68FF">
        <w:rPr>
          <w:sz w:val="22"/>
          <w:szCs w:val="22"/>
        </w:rPr>
        <w:tab/>
      </w:r>
      <w:r w:rsidR="00646FDC" w:rsidRPr="00014B40">
        <w:rPr>
          <w:sz w:val="22"/>
          <w:szCs w:val="22"/>
        </w:rPr>
        <w:t xml:space="preserve">Read KING LEAR. </w:t>
      </w:r>
    </w:p>
    <w:p w14:paraId="1410FA0C" w14:textId="77777777" w:rsidR="00646FDC" w:rsidRPr="00014B40" w:rsidRDefault="00646FDC" w:rsidP="00646FDC">
      <w:pPr>
        <w:rPr>
          <w:sz w:val="22"/>
          <w:szCs w:val="22"/>
        </w:rPr>
      </w:pPr>
      <w:r w:rsidRPr="00014B40">
        <w:rPr>
          <w:sz w:val="22"/>
          <w:szCs w:val="22"/>
        </w:rPr>
        <w:tab/>
      </w:r>
      <w:r w:rsidRPr="00014B40">
        <w:rPr>
          <w:sz w:val="22"/>
          <w:szCs w:val="22"/>
        </w:rPr>
        <w:tab/>
      </w:r>
      <w:r w:rsidRPr="00014B40">
        <w:rPr>
          <w:sz w:val="22"/>
          <w:szCs w:val="22"/>
        </w:rPr>
        <w:tab/>
        <w:t xml:space="preserve">“Nothing will come of nothing.  Speak again.” </w:t>
      </w:r>
    </w:p>
    <w:p w14:paraId="6A55629E" w14:textId="77777777" w:rsidR="00646FDC" w:rsidRPr="00014B40" w:rsidRDefault="00646FDC" w:rsidP="00646FDC">
      <w:pPr>
        <w:ind w:left="2160"/>
        <w:rPr>
          <w:sz w:val="22"/>
          <w:szCs w:val="22"/>
        </w:rPr>
      </w:pPr>
      <w:r w:rsidRPr="00014B40">
        <w:rPr>
          <w:sz w:val="22"/>
          <w:szCs w:val="22"/>
        </w:rPr>
        <w:t xml:space="preserve">Prepare a synopsis of the dramatic action, and research the </w:t>
      </w:r>
      <w:r>
        <w:rPr>
          <w:sz w:val="22"/>
          <w:szCs w:val="22"/>
        </w:rPr>
        <w:t xml:space="preserve">play’s production history.  </w:t>
      </w:r>
      <w:r w:rsidRPr="00014B40">
        <w:rPr>
          <w:sz w:val="22"/>
          <w:szCs w:val="22"/>
        </w:rPr>
        <w:t>Nahum Tate version.</w:t>
      </w:r>
      <w:r>
        <w:rPr>
          <w:sz w:val="22"/>
          <w:szCs w:val="22"/>
        </w:rPr>
        <w:t xml:space="preserve">  Role</w:t>
      </w:r>
      <w:r w:rsidRPr="00014B40">
        <w:rPr>
          <w:sz w:val="22"/>
          <w:szCs w:val="22"/>
        </w:rPr>
        <w:t xml:space="preserve"> of the fool.  Disguise and blindness motifs.  Cordelia/Lear relationship. </w:t>
      </w:r>
    </w:p>
    <w:p w14:paraId="68B53371" w14:textId="77777777" w:rsidR="00646FDC" w:rsidRDefault="00646FDC" w:rsidP="00646FDC">
      <w:pPr>
        <w:ind w:left="2160"/>
        <w:rPr>
          <w:sz w:val="22"/>
          <w:szCs w:val="22"/>
        </w:rPr>
      </w:pPr>
      <w:r w:rsidRPr="00014B40">
        <w:rPr>
          <w:sz w:val="22"/>
          <w:szCs w:val="22"/>
        </w:rPr>
        <w:t xml:space="preserve">Discussion: </w:t>
      </w:r>
      <w:proofErr w:type="spellStart"/>
      <w:r w:rsidRPr="00014B40">
        <w:rPr>
          <w:sz w:val="22"/>
          <w:szCs w:val="22"/>
        </w:rPr>
        <w:t>Gregori</w:t>
      </w:r>
      <w:proofErr w:type="spellEnd"/>
      <w:r w:rsidRPr="00014B40">
        <w:rPr>
          <w:sz w:val="22"/>
          <w:szCs w:val="22"/>
        </w:rPr>
        <w:t xml:space="preserve"> </w:t>
      </w:r>
      <w:proofErr w:type="spellStart"/>
      <w:r w:rsidRPr="00014B40">
        <w:rPr>
          <w:sz w:val="22"/>
          <w:szCs w:val="22"/>
        </w:rPr>
        <w:t>Kozintsev</w:t>
      </w:r>
      <w:proofErr w:type="spellEnd"/>
      <w:r w:rsidRPr="00014B40">
        <w:rPr>
          <w:sz w:val="22"/>
          <w:szCs w:val="22"/>
        </w:rPr>
        <w:t xml:space="preserve"> and Kurosawa’s films of KING LEAR. </w:t>
      </w:r>
    </w:p>
    <w:p w14:paraId="45606B3D" w14:textId="1222FDED" w:rsidR="00646FDC" w:rsidRPr="00014B40" w:rsidRDefault="00646FDC" w:rsidP="00646FDC">
      <w:pPr>
        <w:rPr>
          <w:sz w:val="22"/>
          <w:szCs w:val="22"/>
        </w:rPr>
      </w:pPr>
      <w:r w:rsidRPr="00014B40">
        <w:rPr>
          <w:sz w:val="22"/>
          <w:szCs w:val="22"/>
        </w:rPr>
        <w:tab/>
      </w:r>
      <w:r w:rsidRPr="00014B40">
        <w:rPr>
          <w:sz w:val="22"/>
          <w:szCs w:val="22"/>
        </w:rPr>
        <w:tab/>
      </w:r>
      <w:r w:rsidRPr="00014B40">
        <w:rPr>
          <w:sz w:val="22"/>
          <w:szCs w:val="22"/>
        </w:rPr>
        <w:tab/>
      </w:r>
    </w:p>
    <w:p w14:paraId="2AB9CD84" w14:textId="3035C2E8" w:rsidR="00840185" w:rsidRDefault="00DF672E" w:rsidP="00425E13">
      <w:pPr>
        <w:rPr>
          <w:i/>
          <w:sz w:val="22"/>
          <w:szCs w:val="22"/>
        </w:rPr>
      </w:pPr>
      <w:r>
        <w:rPr>
          <w:sz w:val="22"/>
          <w:szCs w:val="22"/>
        </w:rPr>
        <w:t>May 3</w:t>
      </w:r>
      <w:r w:rsidR="00646FDC" w:rsidRPr="00014B40">
        <w:rPr>
          <w:sz w:val="22"/>
          <w:szCs w:val="22"/>
        </w:rPr>
        <w:tab/>
      </w:r>
      <w:r w:rsidR="00646FDC">
        <w:rPr>
          <w:sz w:val="22"/>
          <w:szCs w:val="22"/>
        </w:rPr>
        <w:tab/>
      </w:r>
      <w:r w:rsidR="002F68FF">
        <w:rPr>
          <w:sz w:val="22"/>
          <w:szCs w:val="22"/>
        </w:rPr>
        <w:tab/>
      </w:r>
      <w:r w:rsidR="00646FDC" w:rsidRPr="00014B40">
        <w:rPr>
          <w:i/>
          <w:sz w:val="22"/>
          <w:szCs w:val="22"/>
        </w:rPr>
        <w:t>Final Examination</w:t>
      </w:r>
    </w:p>
    <w:p w14:paraId="20C0276B" w14:textId="77777777" w:rsidR="009D2D43" w:rsidRDefault="009D2D43" w:rsidP="00425E13">
      <w:pPr>
        <w:jc w:val="right"/>
        <w:rPr>
          <w:b/>
          <w:sz w:val="22"/>
          <w:szCs w:val="22"/>
        </w:rPr>
      </w:pPr>
    </w:p>
    <w:p w14:paraId="63743028" w14:textId="77777777" w:rsidR="00AB25BA" w:rsidRDefault="00AB25BA" w:rsidP="00425E13">
      <w:pPr>
        <w:jc w:val="right"/>
        <w:rPr>
          <w:b/>
          <w:sz w:val="22"/>
          <w:szCs w:val="22"/>
        </w:rPr>
      </w:pPr>
    </w:p>
    <w:p w14:paraId="342EA6A1" w14:textId="77777777" w:rsidR="00646FDC" w:rsidRPr="00425E13" w:rsidRDefault="00646FDC" w:rsidP="00425E13">
      <w:pPr>
        <w:jc w:val="right"/>
        <w:rPr>
          <w:sz w:val="22"/>
          <w:szCs w:val="22"/>
        </w:rPr>
      </w:pPr>
      <w:r w:rsidRPr="00014B40">
        <w:rPr>
          <w:b/>
          <w:sz w:val="22"/>
          <w:szCs w:val="22"/>
        </w:rPr>
        <w:lastRenderedPageBreak/>
        <w:t>Shakespeare</w:t>
      </w:r>
      <w:r w:rsidRPr="00014B40">
        <w:rPr>
          <w:sz w:val="22"/>
          <w:szCs w:val="22"/>
        </w:rPr>
        <w:t xml:space="preserve">/page </w:t>
      </w:r>
      <w:r>
        <w:rPr>
          <w:sz w:val="22"/>
          <w:szCs w:val="22"/>
        </w:rPr>
        <w:t>3</w:t>
      </w:r>
    </w:p>
    <w:p w14:paraId="7CBB2EEC" w14:textId="77777777" w:rsidR="00646FDC" w:rsidRPr="00BD4F69" w:rsidRDefault="00646FDC" w:rsidP="00646FDC">
      <w:pPr>
        <w:jc w:val="center"/>
        <w:rPr>
          <w:b/>
          <w:bCs/>
          <w:i/>
          <w:iCs/>
          <w:u w:val="single"/>
        </w:rPr>
      </w:pPr>
      <w:r w:rsidRPr="00BD4F69">
        <w:rPr>
          <w:b/>
          <w:bCs/>
          <w:i/>
          <w:iCs/>
          <w:u w:val="single"/>
        </w:rPr>
        <w:t>FILM ADAPTATIONS:</w:t>
      </w:r>
    </w:p>
    <w:p w14:paraId="34041C08" w14:textId="77777777" w:rsidR="00646FDC" w:rsidRPr="00840185" w:rsidRDefault="00646FDC" w:rsidP="00646FDC">
      <w:pPr>
        <w:rPr>
          <w:rFonts w:ascii="Bookman Old Style" w:hAnsi="Bookman Old Style"/>
          <w:sz w:val="18"/>
          <w:szCs w:val="18"/>
        </w:rPr>
      </w:pPr>
    </w:p>
    <w:p w14:paraId="1CB421F8" w14:textId="77777777" w:rsidR="00646FDC" w:rsidRPr="006F69DD" w:rsidRDefault="00646FDC" w:rsidP="00646FDC">
      <w:pPr>
        <w:rPr>
          <w:sz w:val="22"/>
          <w:szCs w:val="22"/>
        </w:rPr>
      </w:pPr>
      <w:r w:rsidRPr="006F69DD">
        <w:rPr>
          <w:sz w:val="22"/>
          <w:szCs w:val="22"/>
        </w:rPr>
        <w:t xml:space="preserve">Elijah </w:t>
      </w:r>
      <w:proofErr w:type="spellStart"/>
      <w:r w:rsidRPr="006F69DD">
        <w:rPr>
          <w:sz w:val="22"/>
          <w:szCs w:val="22"/>
        </w:rPr>
        <w:t>Moshinsky’s</w:t>
      </w:r>
      <w:proofErr w:type="spellEnd"/>
      <w:r w:rsidRPr="006F69DD">
        <w:rPr>
          <w:sz w:val="22"/>
          <w:szCs w:val="22"/>
        </w:rPr>
        <w:t xml:space="preserve"> A MIDSUMMER NIGHT’S DREAM (1981)</w:t>
      </w:r>
    </w:p>
    <w:p w14:paraId="4587F060" w14:textId="77777777" w:rsidR="00646FDC" w:rsidRPr="006F69DD" w:rsidRDefault="00646FDC" w:rsidP="00646FDC">
      <w:pPr>
        <w:rPr>
          <w:sz w:val="22"/>
          <w:szCs w:val="22"/>
        </w:rPr>
      </w:pPr>
      <w:r w:rsidRPr="006F69DD">
        <w:rPr>
          <w:sz w:val="22"/>
          <w:szCs w:val="22"/>
        </w:rPr>
        <w:t>With Helen Mirren.</w:t>
      </w:r>
    </w:p>
    <w:p w14:paraId="0B1D5F15" w14:textId="77777777" w:rsidR="00646FDC" w:rsidRPr="006F69DD" w:rsidRDefault="00646FDC" w:rsidP="00646FDC">
      <w:pPr>
        <w:rPr>
          <w:sz w:val="22"/>
          <w:szCs w:val="22"/>
        </w:rPr>
      </w:pPr>
    </w:p>
    <w:p w14:paraId="00D551B2" w14:textId="77777777" w:rsidR="00646FDC" w:rsidRPr="006F69DD" w:rsidRDefault="00646FDC" w:rsidP="00646FDC">
      <w:pPr>
        <w:rPr>
          <w:sz w:val="22"/>
          <w:szCs w:val="22"/>
        </w:rPr>
      </w:pPr>
      <w:r w:rsidRPr="006F69DD">
        <w:rPr>
          <w:sz w:val="22"/>
          <w:szCs w:val="22"/>
        </w:rPr>
        <w:t>Adrian Noble’s A MIDSUMMER NIGHT’S DREAM (1996)</w:t>
      </w:r>
    </w:p>
    <w:p w14:paraId="12ABBB76" w14:textId="77777777" w:rsidR="00646FDC" w:rsidRPr="006F69DD" w:rsidRDefault="00646FDC" w:rsidP="00646FDC">
      <w:pPr>
        <w:rPr>
          <w:sz w:val="22"/>
          <w:szCs w:val="22"/>
        </w:rPr>
      </w:pPr>
      <w:r w:rsidRPr="006F69DD">
        <w:rPr>
          <w:sz w:val="22"/>
          <w:szCs w:val="22"/>
        </w:rPr>
        <w:t>With Lindsay Duncan and Desmond Barrett.</w:t>
      </w:r>
    </w:p>
    <w:p w14:paraId="61434E45" w14:textId="77777777" w:rsidR="00646FDC" w:rsidRPr="006F69DD" w:rsidRDefault="00646FDC" w:rsidP="00646FDC">
      <w:pPr>
        <w:rPr>
          <w:sz w:val="22"/>
          <w:szCs w:val="22"/>
        </w:rPr>
      </w:pPr>
    </w:p>
    <w:p w14:paraId="6E1E9F71" w14:textId="77777777" w:rsidR="00646FDC" w:rsidRPr="006F69DD" w:rsidRDefault="00646FDC" w:rsidP="00646FDC">
      <w:pPr>
        <w:rPr>
          <w:sz w:val="22"/>
          <w:szCs w:val="22"/>
        </w:rPr>
      </w:pPr>
      <w:r w:rsidRPr="006F69DD">
        <w:rPr>
          <w:sz w:val="22"/>
          <w:szCs w:val="22"/>
        </w:rPr>
        <w:t>Michael Hoffman’s A MIDSUMMER NIGHT’S DREAM (1999)</w:t>
      </w:r>
    </w:p>
    <w:p w14:paraId="27D7A9A3" w14:textId="77777777" w:rsidR="00646FDC" w:rsidRPr="006F69DD" w:rsidRDefault="00646FDC" w:rsidP="00646FDC">
      <w:pPr>
        <w:rPr>
          <w:sz w:val="22"/>
          <w:szCs w:val="22"/>
        </w:rPr>
      </w:pPr>
      <w:r w:rsidRPr="006F69DD">
        <w:rPr>
          <w:sz w:val="22"/>
          <w:szCs w:val="22"/>
        </w:rPr>
        <w:t xml:space="preserve">With Kevin Kline, Michelle Pfeiffer, and Stanley </w:t>
      </w:r>
      <w:proofErr w:type="spellStart"/>
      <w:r w:rsidRPr="006F69DD">
        <w:rPr>
          <w:sz w:val="22"/>
          <w:szCs w:val="22"/>
        </w:rPr>
        <w:t>Tucci</w:t>
      </w:r>
      <w:proofErr w:type="spellEnd"/>
      <w:r w:rsidRPr="006F69DD">
        <w:rPr>
          <w:sz w:val="22"/>
          <w:szCs w:val="22"/>
        </w:rPr>
        <w:t>.</w:t>
      </w:r>
    </w:p>
    <w:p w14:paraId="1793A829" w14:textId="77777777" w:rsidR="00646FDC" w:rsidRPr="006F69DD" w:rsidRDefault="00646FDC" w:rsidP="00646FDC">
      <w:pPr>
        <w:rPr>
          <w:sz w:val="22"/>
          <w:szCs w:val="22"/>
        </w:rPr>
      </w:pPr>
    </w:p>
    <w:p w14:paraId="16A6ED7C" w14:textId="77777777" w:rsidR="00646FDC" w:rsidRPr="006F69DD" w:rsidRDefault="00646FDC" w:rsidP="00646FDC">
      <w:pPr>
        <w:rPr>
          <w:sz w:val="22"/>
          <w:szCs w:val="22"/>
        </w:rPr>
      </w:pPr>
      <w:r w:rsidRPr="006F69DD">
        <w:rPr>
          <w:sz w:val="22"/>
          <w:szCs w:val="22"/>
        </w:rPr>
        <w:t>Orson Welles’ CHIMES AT MIDNIGHT (1966)</w:t>
      </w:r>
    </w:p>
    <w:p w14:paraId="1CF1778E" w14:textId="77777777" w:rsidR="00646FDC" w:rsidRPr="006F69DD" w:rsidRDefault="00646FDC" w:rsidP="00646FDC">
      <w:pPr>
        <w:rPr>
          <w:sz w:val="22"/>
          <w:szCs w:val="22"/>
        </w:rPr>
      </w:pPr>
      <w:r w:rsidRPr="006F69DD">
        <w:rPr>
          <w:sz w:val="22"/>
          <w:szCs w:val="22"/>
        </w:rPr>
        <w:t xml:space="preserve">With Welles and John </w:t>
      </w:r>
      <w:proofErr w:type="spellStart"/>
      <w:r w:rsidRPr="006F69DD">
        <w:rPr>
          <w:sz w:val="22"/>
          <w:szCs w:val="22"/>
        </w:rPr>
        <w:t>Guilgud</w:t>
      </w:r>
      <w:proofErr w:type="spellEnd"/>
      <w:r w:rsidRPr="006F69DD">
        <w:rPr>
          <w:sz w:val="22"/>
          <w:szCs w:val="22"/>
        </w:rPr>
        <w:t>.</w:t>
      </w:r>
    </w:p>
    <w:p w14:paraId="76843D54" w14:textId="77777777" w:rsidR="00646FDC" w:rsidRPr="006F69DD" w:rsidRDefault="00646FDC" w:rsidP="00646FDC">
      <w:pPr>
        <w:rPr>
          <w:sz w:val="22"/>
          <w:szCs w:val="22"/>
        </w:rPr>
      </w:pPr>
    </w:p>
    <w:p w14:paraId="4A31A8F0" w14:textId="77777777" w:rsidR="00646FDC" w:rsidRPr="006F69DD" w:rsidRDefault="00646FDC" w:rsidP="00646FDC">
      <w:pPr>
        <w:rPr>
          <w:sz w:val="22"/>
          <w:szCs w:val="22"/>
        </w:rPr>
      </w:pPr>
      <w:r w:rsidRPr="006F69DD">
        <w:rPr>
          <w:sz w:val="22"/>
          <w:szCs w:val="22"/>
        </w:rPr>
        <w:t xml:space="preserve">Laurence Olivier’s </w:t>
      </w:r>
      <w:proofErr w:type="gramStart"/>
      <w:r w:rsidRPr="006F69DD">
        <w:rPr>
          <w:sz w:val="22"/>
          <w:szCs w:val="22"/>
        </w:rPr>
        <w:t>HAMLET  (</w:t>
      </w:r>
      <w:proofErr w:type="gramEnd"/>
      <w:r w:rsidRPr="006F69DD">
        <w:rPr>
          <w:sz w:val="22"/>
          <w:szCs w:val="22"/>
        </w:rPr>
        <w:t>1948)</w:t>
      </w:r>
    </w:p>
    <w:p w14:paraId="6E2AEEE7" w14:textId="77777777" w:rsidR="00646FDC" w:rsidRPr="006F69DD" w:rsidRDefault="00646FDC" w:rsidP="00646FDC">
      <w:pPr>
        <w:rPr>
          <w:sz w:val="22"/>
          <w:szCs w:val="22"/>
        </w:rPr>
      </w:pPr>
      <w:r w:rsidRPr="006F69DD">
        <w:rPr>
          <w:sz w:val="22"/>
          <w:szCs w:val="22"/>
        </w:rPr>
        <w:t>With Olivier and Jean Simmons.</w:t>
      </w:r>
    </w:p>
    <w:p w14:paraId="001C0D75" w14:textId="77777777" w:rsidR="00646FDC" w:rsidRPr="006F69DD" w:rsidRDefault="00646FDC" w:rsidP="00646FDC">
      <w:pPr>
        <w:rPr>
          <w:sz w:val="22"/>
          <w:szCs w:val="22"/>
        </w:rPr>
      </w:pPr>
    </w:p>
    <w:p w14:paraId="4F3CE698" w14:textId="77777777" w:rsidR="00646FDC" w:rsidRPr="006F69DD" w:rsidRDefault="00646FDC" w:rsidP="00646FDC">
      <w:pPr>
        <w:rPr>
          <w:sz w:val="22"/>
          <w:szCs w:val="22"/>
        </w:rPr>
      </w:pPr>
      <w:r w:rsidRPr="006F69DD">
        <w:rPr>
          <w:sz w:val="22"/>
          <w:szCs w:val="22"/>
        </w:rPr>
        <w:t xml:space="preserve">Gregory Doran’s </w:t>
      </w:r>
      <w:proofErr w:type="gramStart"/>
      <w:r w:rsidRPr="006F69DD">
        <w:rPr>
          <w:sz w:val="22"/>
          <w:szCs w:val="22"/>
        </w:rPr>
        <w:t>HAMLET  (</w:t>
      </w:r>
      <w:proofErr w:type="gramEnd"/>
      <w:r w:rsidRPr="006F69DD">
        <w:rPr>
          <w:sz w:val="22"/>
          <w:szCs w:val="22"/>
        </w:rPr>
        <w:t>2010)</w:t>
      </w:r>
    </w:p>
    <w:p w14:paraId="6E672BAF" w14:textId="77777777" w:rsidR="00646FDC" w:rsidRPr="006F69DD" w:rsidRDefault="00646FDC" w:rsidP="00646FDC">
      <w:pPr>
        <w:rPr>
          <w:sz w:val="22"/>
          <w:szCs w:val="22"/>
        </w:rPr>
      </w:pPr>
      <w:r w:rsidRPr="006F69DD">
        <w:rPr>
          <w:sz w:val="22"/>
          <w:szCs w:val="22"/>
        </w:rPr>
        <w:t xml:space="preserve">With David Tennant and Patrick Stewart. </w:t>
      </w:r>
    </w:p>
    <w:p w14:paraId="0703D855" w14:textId="77777777" w:rsidR="00646FDC" w:rsidRPr="006F69DD" w:rsidRDefault="00646FDC" w:rsidP="00646FDC">
      <w:pPr>
        <w:rPr>
          <w:sz w:val="22"/>
          <w:szCs w:val="22"/>
        </w:rPr>
      </w:pPr>
    </w:p>
    <w:p w14:paraId="398EDCD1" w14:textId="77777777" w:rsidR="00646FDC" w:rsidRPr="006F69DD" w:rsidRDefault="00646FDC" w:rsidP="00646FDC">
      <w:pPr>
        <w:rPr>
          <w:sz w:val="22"/>
          <w:szCs w:val="22"/>
        </w:rPr>
      </w:pPr>
      <w:r w:rsidRPr="006F69DD">
        <w:rPr>
          <w:sz w:val="22"/>
          <w:szCs w:val="22"/>
        </w:rPr>
        <w:t>Akira Kurosawa’s THRONE OF BLOOD (1957)</w:t>
      </w:r>
    </w:p>
    <w:p w14:paraId="38BA10A6" w14:textId="77777777" w:rsidR="00646FDC" w:rsidRPr="006F69DD" w:rsidRDefault="00646FDC" w:rsidP="00646FDC">
      <w:pPr>
        <w:rPr>
          <w:sz w:val="22"/>
          <w:szCs w:val="22"/>
        </w:rPr>
      </w:pPr>
      <w:r w:rsidRPr="006F69DD">
        <w:rPr>
          <w:sz w:val="22"/>
          <w:szCs w:val="22"/>
        </w:rPr>
        <w:t xml:space="preserve">With Toshiro </w:t>
      </w:r>
      <w:proofErr w:type="spellStart"/>
      <w:r w:rsidRPr="006F69DD">
        <w:rPr>
          <w:sz w:val="22"/>
          <w:szCs w:val="22"/>
        </w:rPr>
        <w:t>Mifune</w:t>
      </w:r>
      <w:proofErr w:type="spellEnd"/>
      <w:r w:rsidRPr="006F69DD">
        <w:rPr>
          <w:sz w:val="22"/>
          <w:szCs w:val="22"/>
        </w:rPr>
        <w:t>.</w:t>
      </w:r>
    </w:p>
    <w:p w14:paraId="551D7829" w14:textId="77777777" w:rsidR="00646FDC" w:rsidRPr="006F69DD" w:rsidRDefault="00646FDC" w:rsidP="00646FDC">
      <w:pPr>
        <w:rPr>
          <w:sz w:val="22"/>
          <w:szCs w:val="22"/>
        </w:rPr>
      </w:pPr>
    </w:p>
    <w:p w14:paraId="66979E26" w14:textId="77777777" w:rsidR="00646FDC" w:rsidRPr="006F69DD" w:rsidRDefault="00646FDC" w:rsidP="00646FDC">
      <w:pPr>
        <w:rPr>
          <w:sz w:val="22"/>
          <w:szCs w:val="22"/>
        </w:rPr>
      </w:pPr>
      <w:r w:rsidRPr="006F69DD">
        <w:rPr>
          <w:sz w:val="22"/>
          <w:szCs w:val="22"/>
        </w:rPr>
        <w:t>Mike Hall/Trevor Nunn’s MACBETH (1978)</w:t>
      </w:r>
    </w:p>
    <w:p w14:paraId="619B0F2A" w14:textId="77777777" w:rsidR="00646FDC" w:rsidRPr="006F69DD" w:rsidRDefault="00646FDC" w:rsidP="00646FDC">
      <w:pPr>
        <w:rPr>
          <w:sz w:val="22"/>
          <w:szCs w:val="22"/>
        </w:rPr>
      </w:pPr>
      <w:r w:rsidRPr="006F69DD">
        <w:rPr>
          <w:sz w:val="22"/>
          <w:szCs w:val="22"/>
        </w:rPr>
        <w:t xml:space="preserve">With Ian </w:t>
      </w:r>
      <w:proofErr w:type="spellStart"/>
      <w:r w:rsidRPr="006F69DD">
        <w:rPr>
          <w:sz w:val="22"/>
          <w:szCs w:val="22"/>
        </w:rPr>
        <w:t>McKellan</w:t>
      </w:r>
      <w:proofErr w:type="spellEnd"/>
      <w:r w:rsidRPr="006F69DD">
        <w:rPr>
          <w:sz w:val="22"/>
          <w:szCs w:val="22"/>
        </w:rPr>
        <w:t xml:space="preserve"> and Judi Dench.</w:t>
      </w:r>
    </w:p>
    <w:p w14:paraId="14A1A5A9" w14:textId="77777777" w:rsidR="00646FDC" w:rsidRPr="006F69DD" w:rsidRDefault="00646FDC" w:rsidP="00646FDC">
      <w:pPr>
        <w:rPr>
          <w:sz w:val="22"/>
          <w:szCs w:val="22"/>
        </w:rPr>
      </w:pPr>
      <w:r w:rsidRPr="006F69DD">
        <w:rPr>
          <w:sz w:val="22"/>
          <w:szCs w:val="22"/>
        </w:rPr>
        <w:tab/>
      </w:r>
    </w:p>
    <w:p w14:paraId="185D1159" w14:textId="77777777" w:rsidR="00646FDC" w:rsidRPr="006F69DD" w:rsidRDefault="00646FDC" w:rsidP="00646FDC">
      <w:pPr>
        <w:rPr>
          <w:sz w:val="22"/>
          <w:szCs w:val="22"/>
        </w:rPr>
      </w:pPr>
      <w:proofErr w:type="spellStart"/>
      <w:r w:rsidRPr="006F69DD">
        <w:rPr>
          <w:sz w:val="22"/>
          <w:szCs w:val="22"/>
        </w:rPr>
        <w:t>Gregori</w:t>
      </w:r>
      <w:proofErr w:type="spellEnd"/>
      <w:r w:rsidRPr="006F69DD">
        <w:rPr>
          <w:sz w:val="22"/>
          <w:szCs w:val="22"/>
        </w:rPr>
        <w:t xml:space="preserve"> </w:t>
      </w:r>
      <w:proofErr w:type="spellStart"/>
      <w:r w:rsidRPr="006F69DD">
        <w:rPr>
          <w:sz w:val="22"/>
          <w:szCs w:val="22"/>
        </w:rPr>
        <w:t>Kozintsev’s</w:t>
      </w:r>
      <w:proofErr w:type="spellEnd"/>
      <w:r w:rsidRPr="006F69DD">
        <w:rPr>
          <w:sz w:val="22"/>
          <w:szCs w:val="22"/>
        </w:rPr>
        <w:t xml:space="preserve"> KING LEAR (1971)</w:t>
      </w:r>
    </w:p>
    <w:p w14:paraId="456F4BB6" w14:textId="77777777" w:rsidR="00646FDC" w:rsidRPr="006F69DD" w:rsidRDefault="00646FDC" w:rsidP="00646FDC">
      <w:pPr>
        <w:rPr>
          <w:rFonts w:eastAsiaTheme="minorEastAsia"/>
          <w:sz w:val="22"/>
          <w:szCs w:val="22"/>
          <w:lang w:eastAsia="ja-JP"/>
        </w:rPr>
      </w:pPr>
      <w:r w:rsidRPr="006F69DD">
        <w:rPr>
          <w:sz w:val="22"/>
          <w:szCs w:val="22"/>
        </w:rPr>
        <w:t xml:space="preserve">With </w:t>
      </w:r>
      <w:proofErr w:type="spellStart"/>
      <w:r w:rsidRPr="006F69DD">
        <w:rPr>
          <w:sz w:val="22"/>
          <w:szCs w:val="22"/>
        </w:rPr>
        <w:t>Josif</w:t>
      </w:r>
      <w:proofErr w:type="spellEnd"/>
      <w:r w:rsidRPr="006F69DD">
        <w:rPr>
          <w:rFonts w:eastAsiaTheme="minorEastAsia"/>
          <w:sz w:val="22"/>
          <w:szCs w:val="22"/>
          <w:lang w:eastAsia="ja-JP"/>
        </w:rPr>
        <w:t xml:space="preserve"> Shapiro and </w:t>
      </w:r>
      <w:proofErr w:type="spellStart"/>
      <w:r w:rsidRPr="006F69DD">
        <w:rPr>
          <w:rFonts w:eastAsiaTheme="minorEastAsia"/>
          <w:sz w:val="22"/>
          <w:szCs w:val="22"/>
          <w:lang w:eastAsia="ja-JP"/>
        </w:rPr>
        <w:t>Jüri</w:t>
      </w:r>
      <w:proofErr w:type="spellEnd"/>
      <w:r w:rsidRPr="006F69DD">
        <w:rPr>
          <w:rFonts w:eastAsiaTheme="minorEastAsia"/>
          <w:sz w:val="22"/>
          <w:szCs w:val="22"/>
          <w:lang w:eastAsia="ja-JP"/>
        </w:rPr>
        <w:t xml:space="preserve"> </w:t>
      </w:r>
      <w:proofErr w:type="spellStart"/>
      <w:r w:rsidRPr="006F69DD">
        <w:rPr>
          <w:rFonts w:eastAsiaTheme="minorEastAsia"/>
          <w:sz w:val="22"/>
          <w:szCs w:val="22"/>
          <w:lang w:eastAsia="ja-JP"/>
        </w:rPr>
        <w:t>Järvet</w:t>
      </w:r>
      <w:proofErr w:type="spellEnd"/>
      <w:r w:rsidRPr="006F69DD">
        <w:rPr>
          <w:rFonts w:eastAsiaTheme="minorEastAsia"/>
          <w:sz w:val="22"/>
          <w:szCs w:val="22"/>
          <w:lang w:eastAsia="ja-JP"/>
        </w:rPr>
        <w:t>.</w:t>
      </w:r>
    </w:p>
    <w:p w14:paraId="59B870CA" w14:textId="77777777" w:rsidR="00646FDC" w:rsidRPr="006F69DD" w:rsidRDefault="00646FDC" w:rsidP="00646FDC">
      <w:pPr>
        <w:rPr>
          <w:sz w:val="22"/>
          <w:szCs w:val="22"/>
        </w:rPr>
      </w:pPr>
    </w:p>
    <w:p w14:paraId="13CBCFE6" w14:textId="77777777" w:rsidR="00646FDC" w:rsidRPr="006F69DD" w:rsidRDefault="00646FDC" w:rsidP="00646FDC">
      <w:pPr>
        <w:rPr>
          <w:sz w:val="22"/>
          <w:szCs w:val="22"/>
        </w:rPr>
      </w:pPr>
      <w:r w:rsidRPr="006F69DD">
        <w:rPr>
          <w:sz w:val="22"/>
          <w:szCs w:val="22"/>
        </w:rPr>
        <w:t xml:space="preserve">Akira </w:t>
      </w:r>
      <w:proofErr w:type="spellStart"/>
      <w:r w:rsidRPr="006F69DD">
        <w:rPr>
          <w:sz w:val="22"/>
          <w:szCs w:val="22"/>
        </w:rPr>
        <w:t>Kuroswa’s</w:t>
      </w:r>
      <w:proofErr w:type="spellEnd"/>
      <w:r w:rsidRPr="006F69DD">
        <w:rPr>
          <w:sz w:val="22"/>
          <w:szCs w:val="22"/>
        </w:rPr>
        <w:t xml:space="preserve"> RAN (1985)</w:t>
      </w:r>
    </w:p>
    <w:p w14:paraId="0CF36E38" w14:textId="77777777" w:rsidR="00646FDC" w:rsidRPr="006F69DD" w:rsidRDefault="00646FDC" w:rsidP="00646FDC">
      <w:pPr>
        <w:rPr>
          <w:sz w:val="22"/>
          <w:szCs w:val="22"/>
        </w:rPr>
      </w:pPr>
      <w:r w:rsidRPr="006F69DD">
        <w:rPr>
          <w:sz w:val="22"/>
          <w:szCs w:val="22"/>
        </w:rPr>
        <w:t xml:space="preserve">With Tatsuya </w:t>
      </w:r>
      <w:proofErr w:type="spellStart"/>
      <w:r w:rsidRPr="006F69DD">
        <w:rPr>
          <w:sz w:val="22"/>
          <w:szCs w:val="22"/>
        </w:rPr>
        <w:t>Nakadai</w:t>
      </w:r>
      <w:proofErr w:type="spellEnd"/>
      <w:r w:rsidRPr="006F69DD">
        <w:rPr>
          <w:sz w:val="22"/>
          <w:szCs w:val="22"/>
        </w:rPr>
        <w:t>.</w:t>
      </w:r>
    </w:p>
    <w:p w14:paraId="71D80EA4" w14:textId="77777777" w:rsidR="00646FDC" w:rsidRDefault="00646FDC" w:rsidP="00646FDC">
      <w:pPr>
        <w:rPr>
          <w:b/>
          <w:i/>
          <w:u w:val="single"/>
        </w:rPr>
      </w:pPr>
    </w:p>
    <w:p w14:paraId="251302F5" w14:textId="65654718" w:rsidR="0057616C" w:rsidRPr="00DD3009" w:rsidRDefault="00646FDC" w:rsidP="00840185">
      <w:pPr>
        <w:jc w:val="center"/>
        <w:rPr>
          <w:b/>
          <w:i/>
          <w:u w:val="single"/>
        </w:rPr>
      </w:pPr>
      <w:r w:rsidRPr="005C7BC7">
        <w:rPr>
          <w:sz w:val="22"/>
          <w:szCs w:val="22"/>
        </w:rPr>
        <w:t xml:space="preserve"> </w:t>
      </w:r>
      <w:r w:rsidR="00840185" w:rsidRPr="00DD3009">
        <w:rPr>
          <w:b/>
          <w:i/>
          <w:u w:val="single"/>
        </w:rPr>
        <w:t>REQUIREMENTS AND GRADING:</w:t>
      </w:r>
    </w:p>
    <w:p w14:paraId="5512009C" w14:textId="77777777" w:rsidR="006F69DD" w:rsidRDefault="00840185" w:rsidP="009D2D43">
      <w:pPr>
        <w:rPr>
          <w:sz w:val="22"/>
          <w:szCs w:val="22"/>
        </w:rPr>
      </w:pPr>
      <w:r w:rsidRPr="005C7BC7">
        <w:rPr>
          <w:sz w:val="22"/>
          <w:szCs w:val="22"/>
        </w:rPr>
        <w:t xml:space="preserve">Attendance: see policy below.   </w:t>
      </w:r>
      <w:r w:rsidR="009D2D43" w:rsidRPr="009D2D43">
        <w:rPr>
          <w:sz w:val="22"/>
          <w:szCs w:val="22"/>
        </w:rPr>
        <w:t xml:space="preserve">Regular attendance and fulfillment of assignments and classroom reports on time (10%), three examinations (30% each).  No extra credit will be offered. </w:t>
      </w:r>
    </w:p>
    <w:p w14:paraId="3A91E2CE" w14:textId="293EF7DD" w:rsidR="00646FDC" w:rsidRPr="006F69DD" w:rsidRDefault="009D2D43" w:rsidP="00646FDC">
      <w:pPr>
        <w:rPr>
          <w:sz w:val="22"/>
          <w:szCs w:val="22"/>
        </w:rPr>
      </w:pPr>
      <w:r w:rsidRPr="009D2D43">
        <w:rPr>
          <w:sz w:val="22"/>
          <w:szCs w:val="22"/>
        </w:rPr>
        <w:t xml:space="preserve">  </w:t>
      </w:r>
    </w:p>
    <w:p w14:paraId="1F4A4112" w14:textId="1CCC6369" w:rsidR="00A922FF" w:rsidRPr="00117606" w:rsidRDefault="006F69DD" w:rsidP="00117606">
      <w:pPr>
        <w:spacing w:before="100" w:beforeAutospacing="1" w:after="100" w:afterAutospacing="1" w:line="276" w:lineRule="auto"/>
        <w:rPr>
          <w:color w:val="000000"/>
          <w:sz w:val="22"/>
          <w:szCs w:val="22"/>
        </w:rPr>
      </w:pPr>
      <w:r w:rsidRPr="00117606">
        <w:rPr>
          <w:b/>
          <w:bCs/>
          <w:color w:val="000000"/>
          <w:sz w:val="22"/>
          <w:szCs w:val="22"/>
        </w:rPr>
        <w:t>Students with Disabilities</w:t>
      </w:r>
      <w:r w:rsidRPr="00117606">
        <w:rPr>
          <w:color w:val="000000"/>
          <w:sz w:val="22"/>
          <w:szCs w:val="22"/>
        </w:rPr>
        <w:t>:</w:t>
      </w:r>
      <w:r w:rsidR="00A922FF" w:rsidRPr="00117606">
        <w:rPr>
          <w:color w:val="333333"/>
          <w:sz w:val="22"/>
          <w:szCs w:val="22"/>
          <w:lang w:val="en"/>
        </w:rPr>
        <w:t xml:space="preserve"> “</w:t>
      </w:r>
      <w:r w:rsidR="00A922FF" w:rsidRPr="00117606">
        <w:rPr>
          <w:rStyle w:val="Emphasis"/>
          <w:color w:val="333333"/>
          <w:sz w:val="22"/>
          <w:szCs w:val="22"/>
          <w:lang w:val="en"/>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14:paraId="3B2E9916" w14:textId="680E7288" w:rsidR="006F69DD" w:rsidRPr="00117606" w:rsidRDefault="006F69DD" w:rsidP="00A922FF">
      <w:pPr>
        <w:spacing w:before="100" w:beforeAutospacing="1" w:after="100" w:afterAutospacing="1"/>
        <w:rPr>
          <w:rFonts w:eastAsiaTheme="minorEastAsia"/>
          <w:sz w:val="22"/>
          <w:szCs w:val="22"/>
          <w:lang w:eastAsia="ja-JP"/>
        </w:rPr>
      </w:pPr>
      <w:r w:rsidRPr="00117606">
        <w:rPr>
          <w:b/>
          <w:bCs/>
          <w:color w:val="000000"/>
          <w:sz w:val="22"/>
          <w:szCs w:val="22"/>
        </w:rPr>
        <w:t xml:space="preserve">Attendance Policy of the Department of Theatre &amp; Dance:  </w:t>
      </w:r>
      <w:r w:rsidRPr="00117606">
        <w:rPr>
          <w:color w:val="000000"/>
          <w:sz w:val="22"/>
          <w:szCs w:val="22"/>
        </w:rPr>
        <w:t xml:space="preserve">Three absences will lower your final grade by one letter.  Each subsequent absence will lower your final grade by one letter.  Five absences will result in automatic failure.  Three </w:t>
      </w:r>
      <w:proofErr w:type="spellStart"/>
      <w:r w:rsidRPr="00117606">
        <w:rPr>
          <w:color w:val="000000"/>
          <w:sz w:val="22"/>
          <w:szCs w:val="22"/>
        </w:rPr>
        <w:t>tardies</w:t>
      </w:r>
      <w:proofErr w:type="spellEnd"/>
      <w:r w:rsidRPr="00117606">
        <w:rPr>
          <w:color w:val="000000"/>
          <w:sz w:val="22"/>
          <w:szCs w:val="22"/>
        </w:rPr>
        <w:t xml:space="preserve"> equals one absence.  If you arrive to class after roll is taken, it is your responsibility to check in at the end of class to make sure your attendance is recorded.  See University policies in the </w:t>
      </w:r>
      <w:r w:rsidRPr="00117606">
        <w:rPr>
          <w:i/>
          <w:color w:val="000000"/>
          <w:sz w:val="22"/>
          <w:szCs w:val="22"/>
        </w:rPr>
        <w:t xml:space="preserve">FAU Student Handbook: www.fau.edu/student/handbook </w:t>
      </w:r>
    </w:p>
    <w:p w14:paraId="36BB3164" w14:textId="77777777" w:rsidR="00782D6C" w:rsidRDefault="00782D6C" w:rsidP="006F69DD">
      <w:pPr>
        <w:jc w:val="right"/>
        <w:rPr>
          <w:b/>
          <w:sz w:val="22"/>
          <w:szCs w:val="22"/>
        </w:rPr>
      </w:pPr>
    </w:p>
    <w:p w14:paraId="05B3C0AE" w14:textId="0B0B9304" w:rsidR="006F69DD" w:rsidRDefault="006F69DD" w:rsidP="006F69DD">
      <w:pPr>
        <w:jc w:val="right"/>
        <w:rPr>
          <w:rFonts w:eastAsiaTheme="minorHAnsi"/>
          <w:color w:val="000000"/>
          <w:sz w:val="22"/>
          <w:szCs w:val="22"/>
        </w:rPr>
      </w:pPr>
      <w:r w:rsidRPr="00014B40">
        <w:rPr>
          <w:b/>
          <w:sz w:val="22"/>
          <w:szCs w:val="22"/>
        </w:rPr>
        <w:t>Shakespeare</w:t>
      </w:r>
      <w:r w:rsidRPr="00014B40">
        <w:rPr>
          <w:sz w:val="22"/>
          <w:szCs w:val="22"/>
        </w:rPr>
        <w:t xml:space="preserve">/page </w:t>
      </w:r>
      <w:r>
        <w:rPr>
          <w:sz w:val="22"/>
          <w:szCs w:val="22"/>
        </w:rPr>
        <w:t>4</w:t>
      </w:r>
    </w:p>
    <w:p w14:paraId="7237E8A2" w14:textId="77777777" w:rsidR="006F69DD" w:rsidRDefault="006F69DD" w:rsidP="006F69DD">
      <w:pPr>
        <w:rPr>
          <w:rFonts w:eastAsiaTheme="minorHAnsi"/>
          <w:color w:val="000000"/>
          <w:sz w:val="22"/>
          <w:szCs w:val="22"/>
        </w:rPr>
      </w:pPr>
    </w:p>
    <w:p w14:paraId="65E495CC" w14:textId="77777777" w:rsidR="006F69DD" w:rsidRPr="006F69DD" w:rsidRDefault="006F69DD" w:rsidP="006F69DD">
      <w:pPr>
        <w:rPr>
          <w:rFonts w:eastAsiaTheme="minorHAnsi"/>
          <w:color w:val="000000"/>
          <w:sz w:val="22"/>
          <w:szCs w:val="22"/>
        </w:rPr>
      </w:pPr>
    </w:p>
    <w:p w14:paraId="5BF384F6" w14:textId="27C00C18" w:rsidR="006F69DD" w:rsidRPr="00117606" w:rsidRDefault="006F69DD" w:rsidP="00117606">
      <w:pPr>
        <w:rPr>
          <w:color w:val="000000"/>
          <w:sz w:val="22"/>
          <w:szCs w:val="22"/>
        </w:rPr>
      </w:pPr>
      <w:r w:rsidRPr="00117606">
        <w:rPr>
          <w:b/>
          <w:sz w:val="22"/>
          <w:szCs w:val="22"/>
        </w:rPr>
        <w:t>University Policy on Absences and Incompletes:</w:t>
      </w:r>
      <w:r w:rsidRPr="00117606">
        <w:rPr>
          <w:color w:val="000000"/>
          <w:sz w:val="22"/>
          <w:szCs w:val="22"/>
        </w:rPr>
        <w:t xml:space="preserve">   Students will not be penalized for absences due to participation in University-approved activities, but proof of involvement must be provided.  Reasonable accommodation will be made for student absences due to religious observance(s).  Also, note that grades of Incomplete (“I”) are reserved only for students who are </w:t>
      </w:r>
      <w:r w:rsidRPr="00117606">
        <w:rPr>
          <w:color w:val="000000"/>
          <w:sz w:val="22"/>
          <w:szCs w:val="22"/>
          <w:u w:val="single"/>
        </w:rPr>
        <w:t xml:space="preserve">passing </w:t>
      </w:r>
      <w:r w:rsidRPr="00117606">
        <w:rPr>
          <w:color w:val="000000"/>
          <w:sz w:val="22"/>
          <w:szCs w:val="22"/>
        </w:rPr>
        <w:t xml:space="preserve">the course but have not completed all the required work because of </w:t>
      </w:r>
      <w:r w:rsidRPr="00117606">
        <w:rPr>
          <w:color w:val="000000"/>
          <w:sz w:val="22"/>
          <w:szCs w:val="22"/>
          <w:u w:val="single"/>
        </w:rPr>
        <w:t>exceptional circumstances</w:t>
      </w:r>
      <w:r w:rsidRPr="00117606">
        <w:rPr>
          <w:color w:val="000000"/>
          <w:sz w:val="22"/>
          <w:szCs w:val="22"/>
        </w:rPr>
        <w:t>.  Incompletes should be pre-arranged with the instructor before the end of the term.</w:t>
      </w:r>
    </w:p>
    <w:p w14:paraId="2840C296" w14:textId="77777777" w:rsidR="006F69DD" w:rsidRPr="006F69DD" w:rsidRDefault="006F69DD" w:rsidP="006F69DD">
      <w:pPr>
        <w:rPr>
          <w:rFonts w:eastAsiaTheme="minorHAnsi"/>
          <w:color w:val="000000"/>
          <w:sz w:val="22"/>
          <w:szCs w:val="22"/>
        </w:rPr>
      </w:pPr>
    </w:p>
    <w:p w14:paraId="1034B66B" w14:textId="2D42B81B" w:rsidR="00902E58" w:rsidRPr="00117606" w:rsidRDefault="00902E58" w:rsidP="00117606">
      <w:pPr>
        <w:rPr>
          <w:sz w:val="22"/>
          <w:szCs w:val="22"/>
        </w:rPr>
      </w:pPr>
      <w:r w:rsidRPr="00117606">
        <w:rPr>
          <w:b/>
          <w:sz w:val="22"/>
          <w:szCs w:val="22"/>
          <w:u w:val="single"/>
        </w:rPr>
        <w:t>The FAU Code of Academic Integrity</w:t>
      </w:r>
      <w:r w:rsidRPr="00117606">
        <w:rPr>
          <w:sz w:val="22"/>
          <w:szCs w:val="22"/>
        </w:rPr>
        <w:t xml:space="preserv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http://www.fau.edu/regulations/chapter4/4.001_Code_of_Academic_Integrity.pdf </w:t>
      </w:r>
    </w:p>
    <w:p w14:paraId="5992C1B8" w14:textId="77777777" w:rsidR="00902E58" w:rsidRPr="00902E58" w:rsidRDefault="00902E58" w:rsidP="00902E58">
      <w:pPr>
        <w:rPr>
          <w:sz w:val="22"/>
          <w:szCs w:val="22"/>
        </w:rPr>
      </w:pPr>
    </w:p>
    <w:sectPr w:rsidR="00902E58" w:rsidRPr="00902E58" w:rsidSect="00A83A7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Times New Roman Italic">
    <w:panose1 w:val="02020503050405090304"/>
    <w:charset w:val="00"/>
    <w:family w:val="auto"/>
    <w:pitch w:val="variable"/>
    <w:sig w:usb0="E0000AFF" w:usb1="00007843" w:usb2="00000001" w:usb3="00000000" w:csb0="000001B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5367"/>
    <w:multiLevelType w:val="hybridMultilevel"/>
    <w:tmpl w:val="44A00126"/>
    <w:lvl w:ilvl="0" w:tplc="6D7E13A6">
      <w:start w:val="3"/>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2025A8"/>
    <w:multiLevelType w:val="hybridMultilevel"/>
    <w:tmpl w:val="3BC8F4A2"/>
    <w:lvl w:ilvl="0" w:tplc="7A9291B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451D1"/>
    <w:multiLevelType w:val="hybridMultilevel"/>
    <w:tmpl w:val="F1AAA7C8"/>
    <w:lvl w:ilvl="0" w:tplc="43E88934">
      <w:start w:val="3"/>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DC"/>
    <w:rsid w:val="000F0F53"/>
    <w:rsid w:val="00117606"/>
    <w:rsid w:val="001528D3"/>
    <w:rsid w:val="002119D6"/>
    <w:rsid w:val="002F68FF"/>
    <w:rsid w:val="003274B3"/>
    <w:rsid w:val="003853E7"/>
    <w:rsid w:val="003F03C8"/>
    <w:rsid w:val="00411A42"/>
    <w:rsid w:val="00425E13"/>
    <w:rsid w:val="00456DA3"/>
    <w:rsid w:val="00470691"/>
    <w:rsid w:val="004A3F29"/>
    <w:rsid w:val="005425D0"/>
    <w:rsid w:val="00567504"/>
    <w:rsid w:val="0057616C"/>
    <w:rsid w:val="00603FF4"/>
    <w:rsid w:val="00646681"/>
    <w:rsid w:val="00646FDC"/>
    <w:rsid w:val="00676DF0"/>
    <w:rsid w:val="006C4EF4"/>
    <w:rsid w:val="006F69DD"/>
    <w:rsid w:val="00782D6C"/>
    <w:rsid w:val="007E16BF"/>
    <w:rsid w:val="00801F3A"/>
    <w:rsid w:val="008250BF"/>
    <w:rsid w:val="00840185"/>
    <w:rsid w:val="00902E58"/>
    <w:rsid w:val="0097743D"/>
    <w:rsid w:val="009D146A"/>
    <w:rsid w:val="009D2D43"/>
    <w:rsid w:val="00A14BEA"/>
    <w:rsid w:val="00A606C2"/>
    <w:rsid w:val="00A83A7C"/>
    <w:rsid w:val="00A922FF"/>
    <w:rsid w:val="00AB25BA"/>
    <w:rsid w:val="00DF672E"/>
    <w:rsid w:val="00E87648"/>
    <w:rsid w:val="00E93ADD"/>
    <w:rsid w:val="00EC5DAF"/>
    <w:rsid w:val="00F12B8F"/>
    <w:rsid w:val="00F23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BAD53F"/>
  <w14:defaultImageDpi w14:val="300"/>
  <w15:docId w15:val="{572E5545-FEBE-444B-97AE-CCA97123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D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FDC"/>
    <w:rPr>
      <w:color w:val="0000FF"/>
      <w:u w:val="single"/>
    </w:rPr>
  </w:style>
  <w:style w:type="paragraph" w:styleId="ListParagraph">
    <w:name w:val="List Paragraph"/>
    <w:basedOn w:val="Normal"/>
    <w:uiPriority w:val="34"/>
    <w:qFormat/>
    <w:rsid w:val="00646FDC"/>
    <w:pPr>
      <w:spacing w:after="200" w:line="276" w:lineRule="auto"/>
      <w:ind w:left="720"/>
      <w:contextualSpacing/>
    </w:pPr>
    <w:rPr>
      <w:rFonts w:eastAsiaTheme="minorHAnsi"/>
    </w:rPr>
  </w:style>
  <w:style w:type="character" w:styleId="Emphasis">
    <w:name w:val="Emphasis"/>
    <w:basedOn w:val="DefaultParagraphFont"/>
    <w:uiPriority w:val="20"/>
    <w:qFormat/>
    <w:rsid w:val="00A922FF"/>
    <w:rPr>
      <w:i/>
      <w:iCs/>
    </w:rPr>
  </w:style>
  <w:style w:type="character" w:styleId="FollowedHyperlink">
    <w:name w:val="FollowedHyperlink"/>
    <w:basedOn w:val="DefaultParagraphFont"/>
    <w:uiPriority w:val="99"/>
    <w:semiHidden/>
    <w:unhideWhenUsed/>
    <w:rsid w:val="00902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3213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Atkins</dc:creator>
  <cp:keywords/>
  <dc:description/>
  <cp:lastModifiedBy>Maria Jennings</cp:lastModifiedBy>
  <cp:revision>2</cp:revision>
  <cp:lastPrinted>2015-01-03T17:10:00Z</cp:lastPrinted>
  <dcterms:created xsi:type="dcterms:W3CDTF">2016-03-28T15:09:00Z</dcterms:created>
  <dcterms:modified xsi:type="dcterms:W3CDTF">2016-03-28T15:09:00Z</dcterms:modified>
</cp:coreProperties>
</file>