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DE" w:rsidRDefault="00703FDE" w:rsidP="00703FDE">
      <w:pPr>
        <w:tabs>
          <w:tab w:val="center" w:pos="4680"/>
        </w:tabs>
        <w:suppressAutoHyphens/>
        <w:rPr>
          <w:b/>
        </w:rPr>
      </w:pPr>
      <w:r>
        <w:rPr>
          <w:b/>
          <w:color w:val="0000FF"/>
        </w:rPr>
        <w:tab/>
      </w:r>
      <w:r w:rsidRPr="00FC2197">
        <w:rPr>
          <w:b/>
        </w:rPr>
        <w:t xml:space="preserve">ACG 3141 – </w:t>
      </w:r>
      <w:r w:rsidR="000621A1" w:rsidRPr="00FC2197">
        <w:rPr>
          <w:b/>
        </w:rPr>
        <w:t>00</w:t>
      </w:r>
      <w:r w:rsidR="004D6276">
        <w:rPr>
          <w:b/>
        </w:rPr>
        <w:t>2</w:t>
      </w:r>
    </w:p>
    <w:p w:rsidR="00D1507C" w:rsidRPr="00FC2197" w:rsidRDefault="00D1507C" w:rsidP="00703FDE">
      <w:pPr>
        <w:tabs>
          <w:tab w:val="center" w:pos="4680"/>
        </w:tabs>
        <w:suppressAutoHyphens/>
        <w:rPr>
          <w:b/>
        </w:rPr>
      </w:pPr>
      <w:r>
        <w:rPr>
          <w:b/>
        </w:rPr>
        <w:tab/>
        <w:t xml:space="preserve">CRN# </w:t>
      </w:r>
      <w:r w:rsidR="004D6276">
        <w:rPr>
          <w:b/>
        </w:rPr>
        <w:t>10054</w:t>
      </w:r>
    </w:p>
    <w:p w:rsidR="00703FDE" w:rsidRPr="00FC2197" w:rsidRDefault="00703FDE" w:rsidP="001348E5">
      <w:pPr>
        <w:tabs>
          <w:tab w:val="center" w:pos="4680"/>
        </w:tabs>
        <w:suppressAutoHyphens/>
        <w:jc w:val="center"/>
        <w:rPr>
          <w:rFonts w:eastAsia="Batang"/>
          <w:b/>
        </w:rPr>
      </w:pPr>
      <w:r w:rsidRPr="00FC2197">
        <w:rPr>
          <w:rFonts w:eastAsia="Batang"/>
          <w:b/>
        </w:rPr>
        <w:t>INTERMEDIATE THEORY 2 (3 credit hours)</w:t>
      </w:r>
    </w:p>
    <w:p w:rsidR="00703FDE" w:rsidRPr="00FC2197" w:rsidRDefault="006A1B30" w:rsidP="00703FDE">
      <w:pPr>
        <w:tabs>
          <w:tab w:val="center" w:pos="4680"/>
        </w:tabs>
        <w:suppressAutoHyphens/>
        <w:jc w:val="center"/>
        <w:rPr>
          <w:rFonts w:eastAsia="Batang"/>
          <w:b/>
        </w:rPr>
      </w:pPr>
      <w:r>
        <w:rPr>
          <w:rFonts w:eastAsia="Batang"/>
          <w:b/>
        </w:rPr>
        <w:t>Spring 2014</w:t>
      </w:r>
    </w:p>
    <w:p w:rsidR="002756B0" w:rsidRDefault="004D6276" w:rsidP="002756B0">
      <w:pPr>
        <w:tabs>
          <w:tab w:val="center" w:pos="4680"/>
        </w:tabs>
        <w:suppressAutoHyphens/>
        <w:jc w:val="center"/>
        <w:rPr>
          <w:rFonts w:eastAsia="Batang"/>
          <w:b/>
        </w:rPr>
      </w:pPr>
      <w:r>
        <w:rPr>
          <w:rFonts w:eastAsia="Batang"/>
          <w:b/>
        </w:rPr>
        <w:t>GS 115</w:t>
      </w:r>
      <w:r w:rsidR="00FC2197" w:rsidRPr="00FC2197">
        <w:rPr>
          <w:rFonts w:eastAsia="Batang"/>
          <w:b/>
        </w:rPr>
        <w:t xml:space="preserve"> </w:t>
      </w:r>
      <w:r w:rsidR="002C75CA">
        <w:rPr>
          <w:rFonts w:eastAsia="Batang"/>
          <w:b/>
        </w:rPr>
        <w:t>/ Boca Raton</w:t>
      </w:r>
    </w:p>
    <w:p w:rsidR="00703FDE" w:rsidRPr="00FC2197" w:rsidRDefault="00FC2197" w:rsidP="00703FDE">
      <w:pPr>
        <w:tabs>
          <w:tab w:val="center" w:pos="4680"/>
        </w:tabs>
        <w:suppressAutoHyphens/>
        <w:jc w:val="center"/>
        <w:rPr>
          <w:rFonts w:eastAsia="Batang"/>
          <w:b/>
        </w:rPr>
      </w:pPr>
      <w:r w:rsidRPr="00FC2197">
        <w:rPr>
          <w:rFonts w:eastAsia="Batang"/>
          <w:b/>
        </w:rPr>
        <w:t>Tuesday and Thursday</w:t>
      </w:r>
      <w:r w:rsidR="00703FDE" w:rsidRPr="00FC2197">
        <w:rPr>
          <w:rFonts w:eastAsia="Batang"/>
          <w:b/>
        </w:rPr>
        <w:t xml:space="preserve"> </w:t>
      </w:r>
      <w:r w:rsidR="001D2821">
        <w:rPr>
          <w:rFonts w:eastAsia="Batang"/>
          <w:b/>
        </w:rPr>
        <w:t>11</w:t>
      </w:r>
      <w:r w:rsidR="00703FDE" w:rsidRPr="00FC2197">
        <w:rPr>
          <w:rFonts w:eastAsia="Batang"/>
          <w:b/>
        </w:rPr>
        <w:t>:</w:t>
      </w:r>
      <w:r w:rsidR="001D2821">
        <w:rPr>
          <w:rFonts w:eastAsia="Batang"/>
          <w:b/>
        </w:rPr>
        <w:t>0</w:t>
      </w:r>
      <w:r w:rsidR="00703FDE" w:rsidRPr="00FC2197">
        <w:rPr>
          <w:rFonts w:eastAsia="Batang"/>
          <w:b/>
        </w:rPr>
        <w:t xml:space="preserve">0 </w:t>
      </w:r>
      <w:r w:rsidR="000B2140" w:rsidRPr="00FC2197">
        <w:rPr>
          <w:rFonts w:eastAsia="Batang"/>
          <w:b/>
        </w:rPr>
        <w:t>a</w:t>
      </w:r>
      <w:r w:rsidR="00703FDE" w:rsidRPr="00FC2197">
        <w:rPr>
          <w:rFonts w:eastAsia="Batang"/>
          <w:b/>
        </w:rPr>
        <w:t xml:space="preserve">.m. – </w:t>
      </w:r>
      <w:r w:rsidR="001D2821">
        <w:rPr>
          <w:rFonts w:eastAsia="Batang"/>
          <w:b/>
        </w:rPr>
        <w:t>12</w:t>
      </w:r>
      <w:r w:rsidR="00703FDE" w:rsidRPr="00FC2197">
        <w:rPr>
          <w:rFonts w:eastAsia="Batang"/>
          <w:b/>
        </w:rPr>
        <w:t>:</w:t>
      </w:r>
      <w:r w:rsidR="001D2821">
        <w:rPr>
          <w:rFonts w:eastAsia="Batang"/>
          <w:b/>
        </w:rPr>
        <w:t>2</w:t>
      </w:r>
      <w:r w:rsidR="000B2140" w:rsidRPr="00FC2197">
        <w:rPr>
          <w:rFonts w:eastAsia="Batang"/>
          <w:b/>
        </w:rPr>
        <w:t>0</w:t>
      </w:r>
      <w:r w:rsidR="00703FDE" w:rsidRPr="00FC2197">
        <w:rPr>
          <w:rFonts w:eastAsia="Batang"/>
          <w:b/>
        </w:rPr>
        <w:t xml:space="preserve"> </w:t>
      </w:r>
      <w:r w:rsidR="001D2821">
        <w:rPr>
          <w:rFonts w:eastAsia="Batang"/>
          <w:b/>
        </w:rPr>
        <w:t>p</w:t>
      </w:r>
      <w:r w:rsidR="00703FDE" w:rsidRPr="00FC2197">
        <w:rPr>
          <w:rFonts w:eastAsia="Batang"/>
          <w:b/>
        </w:rPr>
        <w:t>.m.</w:t>
      </w:r>
    </w:p>
    <w:p w:rsidR="00703FDE" w:rsidRDefault="00703FDE" w:rsidP="00703FDE">
      <w:pPr>
        <w:tabs>
          <w:tab w:val="left" w:pos="720"/>
          <w:tab w:val="left" w:pos="1440"/>
          <w:tab w:val="left" w:pos="2160"/>
        </w:tabs>
        <w:ind w:left="2160" w:hanging="2160"/>
        <w:rPr>
          <w:b/>
          <w:bCs/>
          <w:szCs w:val="24"/>
        </w:rPr>
      </w:pPr>
    </w:p>
    <w:p w:rsidR="002756B0" w:rsidRDefault="002756B0" w:rsidP="00FC2197">
      <w:pPr>
        <w:rPr>
          <w:szCs w:val="24"/>
        </w:rPr>
      </w:pPr>
      <w:r>
        <w:rPr>
          <w:b/>
          <w:bCs/>
          <w:szCs w:val="24"/>
        </w:rPr>
        <w:t>Professor Information</w:t>
      </w:r>
      <w:r w:rsidR="00703FDE">
        <w:rPr>
          <w:b/>
          <w:bCs/>
          <w:szCs w:val="24"/>
        </w:rPr>
        <w:t>:</w:t>
      </w:r>
      <w:r w:rsidR="00703FDE">
        <w:rPr>
          <w:szCs w:val="24"/>
        </w:rPr>
        <w:tab/>
      </w:r>
    </w:p>
    <w:p w:rsidR="00703FDE" w:rsidRDefault="00FC2197" w:rsidP="00FC2197">
      <w:pPr>
        <w:rPr>
          <w:szCs w:val="24"/>
        </w:rPr>
      </w:pPr>
      <w:r w:rsidRPr="004470B6">
        <w:rPr>
          <w:szCs w:val="24"/>
        </w:rPr>
        <w:t>Thomas Smith, PhD, CPA</w:t>
      </w:r>
    </w:p>
    <w:p w:rsidR="002756B0" w:rsidRDefault="002756B0" w:rsidP="002756B0">
      <w:pPr>
        <w:rPr>
          <w:bCs/>
          <w:szCs w:val="24"/>
        </w:rPr>
      </w:pPr>
      <w:r>
        <w:rPr>
          <w:bCs/>
          <w:szCs w:val="24"/>
        </w:rPr>
        <w:t>KH123</w:t>
      </w:r>
    </w:p>
    <w:p w:rsidR="00703FDE" w:rsidRPr="0002773C" w:rsidRDefault="00703FDE" w:rsidP="002756B0">
      <w:pPr>
        <w:rPr>
          <w:b/>
          <w:bCs/>
          <w:sz w:val="22"/>
          <w:szCs w:val="22"/>
        </w:rPr>
      </w:pPr>
      <w:r w:rsidRPr="000A7789">
        <w:rPr>
          <w:bCs/>
          <w:szCs w:val="24"/>
        </w:rPr>
        <w:t>Email:</w:t>
      </w:r>
      <w:r>
        <w:rPr>
          <w:b/>
          <w:bCs/>
          <w:szCs w:val="24"/>
        </w:rPr>
        <w:t xml:space="preserve">  </w:t>
      </w:r>
      <w:hyperlink r:id="rId8" w:history="1">
        <w:r w:rsidR="00FC2197" w:rsidRPr="008318E6">
          <w:rPr>
            <w:rStyle w:val="Hyperlink"/>
            <w:szCs w:val="24"/>
          </w:rPr>
          <w:t>tsmit158@fau.edu</w:t>
        </w:r>
      </w:hyperlink>
      <w:r>
        <w:rPr>
          <w:szCs w:val="24"/>
        </w:rPr>
        <w:t xml:space="preserve"> </w:t>
      </w:r>
      <w:r w:rsidRPr="0002773C">
        <w:rPr>
          <w:b/>
          <w:sz w:val="22"/>
          <w:szCs w:val="22"/>
        </w:rPr>
        <w:t>(</w:t>
      </w:r>
      <w:r w:rsidRPr="0002773C">
        <w:rPr>
          <w:b/>
          <w:i/>
          <w:sz w:val="22"/>
          <w:szCs w:val="22"/>
        </w:rPr>
        <w:t>THIS IS THE BEST WAY TO CONTACT ME!</w:t>
      </w:r>
      <w:r w:rsidRPr="0002773C">
        <w:rPr>
          <w:b/>
          <w:sz w:val="22"/>
          <w:szCs w:val="22"/>
        </w:rPr>
        <w:t>)</w:t>
      </w:r>
    </w:p>
    <w:p w:rsidR="002756B0" w:rsidRPr="004470B6" w:rsidRDefault="002756B0" w:rsidP="002756B0">
      <w:pPr>
        <w:rPr>
          <w:szCs w:val="24"/>
        </w:rPr>
      </w:pPr>
      <w:r w:rsidRPr="004470B6">
        <w:rPr>
          <w:szCs w:val="24"/>
        </w:rPr>
        <w:t xml:space="preserve">(561) 297-3664 </w:t>
      </w:r>
    </w:p>
    <w:p w:rsidR="00703FDE" w:rsidRDefault="00703FDE" w:rsidP="00346CBE">
      <w:pPr>
        <w:ind w:left="2160" w:hanging="2160"/>
        <w:rPr>
          <w:b/>
          <w:bCs/>
          <w:szCs w:val="24"/>
        </w:rPr>
      </w:pPr>
    </w:p>
    <w:p w:rsidR="00346CBE" w:rsidRDefault="00703FDE" w:rsidP="002756B0">
      <w:pPr>
        <w:ind w:left="2160" w:hanging="2160"/>
        <w:rPr>
          <w:b/>
          <w:bCs/>
          <w:szCs w:val="24"/>
        </w:rPr>
      </w:pPr>
      <w:r>
        <w:rPr>
          <w:b/>
          <w:bCs/>
          <w:szCs w:val="24"/>
        </w:rPr>
        <w:t>O</w:t>
      </w:r>
      <w:r w:rsidR="00346CBE">
        <w:rPr>
          <w:b/>
          <w:bCs/>
          <w:szCs w:val="24"/>
        </w:rPr>
        <w:t xml:space="preserve">ffice </w:t>
      </w:r>
      <w:r w:rsidR="002756B0">
        <w:rPr>
          <w:b/>
          <w:bCs/>
          <w:szCs w:val="24"/>
        </w:rPr>
        <w:t>H</w:t>
      </w:r>
      <w:r w:rsidR="00346CBE">
        <w:rPr>
          <w:b/>
          <w:bCs/>
          <w:szCs w:val="24"/>
        </w:rPr>
        <w:t>ours</w:t>
      </w:r>
    </w:p>
    <w:p w:rsidR="00FC2197" w:rsidRPr="004470B6" w:rsidRDefault="00FC2197" w:rsidP="00FC2197">
      <w:pPr>
        <w:rPr>
          <w:szCs w:val="24"/>
          <w:u w:val="single"/>
        </w:rPr>
      </w:pPr>
      <w:r w:rsidRPr="004470B6">
        <w:rPr>
          <w:szCs w:val="24"/>
          <w:u w:val="single"/>
        </w:rPr>
        <w:t>Location</w:t>
      </w:r>
      <w:r w:rsidRPr="004470B6">
        <w:rPr>
          <w:szCs w:val="24"/>
        </w:rPr>
        <w:tab/>
      </w:r>
      <w:r w:rsidRPr="004470B6">
        <w:rPr>
          <w:szCs w:val="24"/>
        </w:rPr>
        <w:tab/>
      </w:r>
      <w:r w:rsidRPr="004470B6">
        <w:rPr>
          <w:szCs w:val="24"/>
        </w:rPr>
        <w:tab/>
        <w:t xml:space="preserve">   </w:t>
      </w:r>
      <w:r>
        <w:rPr>
          <w:szCs w:val="24"/>
        </w:rPr>
        <w:tab/>
      </w:r>
      <w:r w:rsidRPr="004470B6">
        <w:rPr>
          <w:szCs w:val="24"/>
          <w:u w:val="single"/>
        </w:rPr>
        <w:t>Day</w:t>
      </w:r>
      <w:r w:rsidRPr="004470B6">
        <w:rPr>
          <w:szCs w:val="24"/>
        </w:rPr>
        <w:tab/>
      </w:r>
      <w:r w:rsidRPr="004470B6">
        <w:rPr>
          <w:szCs w:val="24"/>
        </w:rPr>
        <w:tab/>
      </w:r>
      <w:r w:rsidRPr="004470B6">
        <w:rPr>
          <w:szCs w:val="24"/>
        </w:rPr>
        <w:tab/>
      </w:r>
      <w:r w:rsidRPr="004470B6">
        <w:rPr>
          <w:szCs w:val="24"/>
        </w:rPr>
        <w:tab/>
      </w:r>
      <w:r w:rsidRPr="004470B6">
        <w:rPr>
          <w:szCs w:val="24"/>
        </w:rPr>
        <w:tab/>
        <w:t xml:space="preserve">           </w:t>
      </w:r>
      <w:r w:rsidRPr="004470B6">
        <w:rPr>
          <w:szCs w:val="24"/>
          <w:u w:val="single"/>
        </w:rPr>
        <w:t>Time</w:t>
      </w:r>
    </w:p>
    <w:p w:rsidR="00183A2D" w:rsidRPr="004470B6" w:rsidRDefault="009C52A5" w:rsidP="00FC2197">
      <w:pPr>
        <w:rPr>
          <w:szCs w:val="24"/>
        </w:rPr>
      </w:pPr>
      <w:r>
        <w:rPr>
          <w:szCs w:val="24"/>
        </w:rPr>
        <w:t>KH 123</w:t>
      </w:r>
      <w:r>
        <w:rPr>
          <w:szCs w:val="24"/>
        </w:rPr>
        <w:tab/>
      </w:r>
      <w:r>
        <w:rPr>
          <w:szCs w:val="24"/>
        </w:rPr>
        <w:tab/>
      </w:r>
      <w:r>
        <w:rPr>
          <w:szCs w:val="24"/>
        </w:rPr>
        <w:tab/>
      </w:r>
      <w:r>
        <w:rPr>
          <w:szCs w:val="24"/>
        </w:rPr>
        <w:tab/>
        <w:t>T</w:t>
      </w:r>
      <w:r w:rsidR="004D6276">
        <w:rPr>
          <w:szCs w:val="24"/>
        </w:rPr>
        <w:t>uesday</w:t>
      </w:r>
      <w:r>
        <w:rPr>
          <w:szCs w:val="24"/>
        </w:rPr>
        <w:tab/>
      </w:r>
      <w:r>
        <w:rPr>
          <w:szCs w:val="24"/>
        </w:rPr>
        <w:tab/>
      </w:r>
      <w:r>
        <w:rPr>
          <w:szCs w:val="24"/>
        </w:rPr>
        <w:tab/>
      </w:r>
      <w:r>
        <w:rPr>
          <w:szCs w:val="24"/>
        </w:rPr>
        <w:tab/>
        <w:t>2</w:t>
      </w:r>
      <w:r w:rsidR="005D6637">
        <w:rPr>
          <w:szCs w:val="24"/>
        </w:rPr>
        <w:t>:00 p.m. – 5</w:t>
      </w:r>
      <w:r w:rsidR="00183A2D">
        <w:rPr>
          <w:szCs w:val="24"/>
        </w:rPr>
        <w:t>:00 p.m.</w:t>
      </w:r>
    </w:p>
    <w:p w:rsidR="00346CBE" w:rsidRDefault="00346CBE" w:rsidP="00346CBE">
      <w:pPr>
        <w:tabs>
          <w:tab w:val="left" w:pos="720"/>
          <w:tab w:val="left" w:pos="1440"/>
          <w:tab w:val="left" w:pos="2160"/>
        </w:tabs>
        <w:ind w:left="2160" w:hanging="2160"/>
        <w:rPr>
          <w:b/>
          <w:bCs/>
          <w:szCs w:val="24"/>
        </w:rPr>
      </w:pPr>
    </w:p>
    <w:p w:rsidR="00FC2197" w:rsidRPr="004470B6" w:rsidRDefault="00FC2197" w:rsidP="00FC2197">
      <w:pPr>
        <w:rPr>
          <w:szCs w:val="24"/>
        </w:rPr>
      </w:pPr>
      <w:r w:rsidRPr="004470B6">
        <w:rPr>
          <w:szCs w:val="24"/>
        </w:rPr>
        <w:t xml:space="preserve">If this time does not work for you, you can email me and we can set up an appointment.  </w:t>
      </w:r>
      <w:r w:rsidRPr="004470B6">
        <w:rPr>
          <w:i/>
          <w:szCs w:val="24"/>
        </w:rPr>
        <w:t>The best way to reach me is by e-mail</w:t>
      </w:r>
      <w:r w:rsidRPr="004470B6">
        <w:rPr>
          <w:szCs w:val="24"/>
        </w:rPr>
        <w:t>.   If you e-mail me, either do so thro</w:t>
      </w:r>
      <w:r w:rsidR="00D1507C">
        <w:rPr>
          <w:szCs w:val="24"/>
        </w:rPr>
        <w:t>ugh blackboard or place “ACG 314</w:t>
      </w:r>
      <w:r w:rsidRPr="004470B6">
        <w:rPr>
          <w:szCs w:val="24"/>
        </w:rPr>
        <w:t>1” on the subject line; otherwise, I may inadvertently delete your message.</w:t>
      </w:r>
    </w:p>
    <w:p w:rsidR="00FC2197" w:rsidRDefault="00FC2197" w:rsidP="00183A2D">
      <w:pPr>
        <w:tabs>
          <w:tab w:val="left" w:pos="720"/>
          <w:tab w:val="left" w:pos="1440"/>
          <w:tab w:val="left" w:pos="2160"/>
        </w:tabs>
        <w:rPr>
          <w:b/>
          <w:bCs/>
          <w:szCs w:val="24"/>
        </w:rPr>
      </w:pPr>
    </w:p>
    <w:p w:rsidR="00346CBE" w:rsidRDefault="00346CBE" w:rsidP="00346CBE">
      <w:pPr>
        <w:tabs>
          <w:tab w:val="left" w:pos="720"/>
          <w:tab w:val="left" w:pos="1440"/>
          <w:tab w:val="left" w:pos="2160"/>
        </w:tabs>
        <w:ind w:left="2160" w:hanging="2160"/>
        <w:rPr>
          <w:szCs w:val="24"/>
          <w:u w:val="single"/>
        </w:rPr>
      </w:pPr>
      <w:r>
        <w:rPr>
          <w:b/>
          <w:bCs/>
          <w:szCs w:val="24"/>
        </w:rPr>
        <w:t>Blackboard Site:</w:t>
      </w:r>
      <w:r>
        <w:rPr>
          <w:szCs w:val="24"/>
        </w:rPr>
        <w:tab/>
      </w:r>
      <w:r w:rsidR="009862E7">
        <w:rPr>
          <w:szCs w:val="24"/>
        </w:rPr>
        <w:fldChar w:fldCharType="begin"/>
      </w:r>
      <w:r>
        <w:rPr>
          <w:szCs w:val="24"/>
        </w:rPr>
        <w:instrText xml:space="preserve"> GOTOBUTTON BM_5_ blackboard.fau.edu</w:instrText>
      </w:r>
      <w:r w:rsidR="009862E7">
        <w:rPr>
          <w:szCs w:val="24"/>
        </w:rPr>
        <w:fldChar w:fldCharType="end"/>
      </w:r>
    </w:p>
    <w:p w:rsidR="00097658" w:rsidRPr="00073F7F" w:rsidRDefault="00097658" w:rsidP="00742798">
      <w:pPr>
        <w:pStyle w:val="Default"/>
        <w:rPr>
          <w:rFonts w:asciiTheme="minorHAnsi" w:hAnsiTheme="minorHAnsi" w:cstheme="minorHAnsi"/>
        </w:rPr>
      </w:pPr>
    </w:p>
    <w:p w:rsidR="00346CBE" w:rsidRDefault="00346CBE" w:rsidP="00346CBE">
      <w:pPr>
        <w:tabs>
          <w:tab w:val="left" w:pos="0"/>
        </w:tabs>
        <w:suppressAutoHyphens/>
      </w:pPr>
      <w:r>
        <w:rPr>
          <w:b/>
          <w:bCs/>
          <w:szCs w:val="24"/>
          <w:u w:val="single"/>
        </w:rPr>
        <w:t>USE OF BLACKBOARD SITE</w:t>
      </w:r>
      <w:r>
        <w:rPr>
          <w:szCs w:val="24"/>
        </w:rPr>
        <w:t>: Some materials for this course will be available on the FAU Blackboard website (</w:t>
      </w:r>
      <w:r w:rsidR="009862E7">
        <w:rPr>
          <w:szCs w:val="24"/>
        </w:rPr>
        <w:fldChar w:fldCharType="begin"/>
      </w:r>
      <w:r>
        <w:rPr>
          <w:szCs w:val="24"/>
        </w:rPr>
        <w:instrText xml:space="preserve"> GOTOBUTTON BM_6_ blackboard.fau.edu</w:instrText>
      </w:r>
      <w:r w:rsidR="009862E7">
        <w:rPr>
          <w:szCs w:val="24"/>
        </w:rPr>
        <w:fldChar w:fldCharType="end"/>
      </w:r>
      <w:r>
        <w:rPr>
          <w:szCs w:val="24"/>
        </w:rPr>
        <w:t xml:space="preserve">). </w:t>
      </w:r>
      <w:r>
        <w:rPr>
          <w:b/>
          <w:bCs/>
          <w:szCs w:val="24"/>
        </w:rPr>
        <w:t>You are expected to access the Blackboard website daily to check for syllabus updates, announcements, assignments, and other course materials.  Not checking blackboard is not an excuse</w:t>
      </w:r>
    </w:p>
    <w:p w:rsidR="00346CBE" w:rsidRDefault="00346CBE" w:rsidP="00346CBE">
      <w:pPr>
        <w:tabs>
          <w:tab w:val="left" w:pos="0"/>
        </w:tabs>
        <w:suppressAutoHyphens/>
      </w:pPr>
    </w:p>
    <w:p w:rsidR="00346CBE" w:rsidRDefault="00703FDE" w:rsidP="001A131F">
      <w:pPr>
        <w:tabs>
          <w:tab w:val="left" w:pos="0"/>
          <w:tab w:val="left" w:pos="720"/>
        </w:tabs>
        <w:suppressAutoHyphens/>
        <w:rPr>
          <w:b/>
          <w:bCs/>
        </w:rPr>
      </w:pPr>
      <w:r>
        <w:rPr>
          <w:b/>
          <w:bCs/>
          <w:u w:val="single"/>
        </w:rPr>
        <w:t xml:space="preserve">REQUIRED </w:t>
      </w:r>
      <w:r w:rsidR="00346CBE">
        <w:rPr>
          <w:b/>
          <w:bCs/>
          <w:u w:val="single"/>
        </w:rPr>
        <w:t>TEXTS &amp; MATERIALS</w:t>
      </w:r>
      <w:r w:rsidR="00346CBE">
        <w:rPr>
          <w:b/>
          <w:bCs/>
        </w:rPr>
        <w:t>:</w:t>
      </w:r>
    </w:p>
    <w:p w:rsidR="009A3E18" w:rsidRPr="009A3E18" w:rsidRDefault="009A3E18" w:rsidP="00703FDE">
      <w:pPr>
        <w:numPr>
          <w:ilvl w:val="0"/>
          <w:numId w:val="12"/>
        </w:numPr>
        <w:spacing w:before="100" w:beforeAutospacing="1" w:after="100" w:afterAutospacing="1"/>
      </w:pPr>
      <w:r>
        <w:rPr>
          <w:szCs w:val="24"/>
        </w:rPr>
        <w:t>Spiceland, Sepe, &amp; Nelson. Intermediate Accounting. 7th ed. Irwin/McGraw-Hill, 2013. ISBN: 978-0-07-802532-7</w:t>
      </w:r>
    </w:p>
    <w:p w:rsidR="00703FDE" w:rsidRDefault="00703FDE" w:rsidP="00703FDE">
      <w:pPr>
        <w:numPr>
          <w:ilvl w:val="0"/>
          <w:numId w:val="12"/>
        </w:numPr>
        <w:spacing w:before="100" w:beforeAutospacing="1" w:after="100" w:afterAutospacing="1"/>
      </w:pPr>
      <w:r>
        <w:t xml:space="preserve">May &amp; May. </w:t>
      </w:r>
      <w:r>
        <w:rPr>
          <w:u w:val="single"/>
        </w:rPr>
        <w:t>Effective Writing: A Handbook for Accountants</w:t>
      </w:r>
      <w:r>
        <w:t>. 9</w:t>
      </w:r>
      <w:r w:rsidRPr="00F5339B">
        <w:rPr>
          <w:vertAlign w:val="superscript"/>
        </w:rPr>
        <w:t>th</w:t>
      </w:r>
      <w:r>
        <w:t xml:space="preserve"> ed. Prentice Hall. This is a required text for accounting majors at FAU. You will need it for writing assignments in many classes.</w:t>
      </w:r>
    </w:p>
    <w:p w:rsidR="00703FDE" w:rsidRDefault="00703FDE" w:rsidP="00703FDE">
      <w:pPr>
        <w:numPr>
          <w:ilvl w:val="0"/>
          <w:numId w:val="12"/>
        </w:numPr>
        <w:snapToGrid w:val="0"/>
        <w:spacing w:before="100" w:beforeAutospacing="1" w:after="100" w:afterAutospacing="1"/>
      </w:pPr>
      <w:r>
        <w:t>Wiley CPA Exam Review 201</w:t>
      </w:r>
      <w:r w:rsidR="00333869">
        <w:t>3</w:t>
      </w:r>
      <w:r>
        <w:t>, Financial Accounting and Reporting.  Patrick R, Delaney , O</w:t>
      </w:r>
      <w:r w:rsidR="00333869">
        <w:t>. Ray Whittington.  ISBN:  978-1-118</w:t>
      </w:r>
      <w:r>
        <w:t>-</w:t>
      </w:r>
      <w:r w:rsidR="00333869">
        <w:t>27722-5</w:t>
      </w:r>
    </w:p>
    <w:p w:rsidR="00703FDE" w:rsidRDefault="00703FDE" w:rsidP="00703FDE">
      <w:pPr>
        <w:numPr>
          <w:ilvl w:val="0"/>
          <w:numId w:val="17"/>
        </w:numPr>
        <w:snapToGrid w:val="0"/>
        <w:spacing w:before="100" w:beforeAutospacing="1" w:after="100" w:afterAutospacing="1"/>
      </w:pPr>
      <w:r>
        <w:t>Financial Calculator (You may not use your cell phone as your calculator)</w:t>
      </w:r>
    </w:p>
    <w:p w:rsidR="00703FDE" w:rsidRDefault="00703FDE" w:rsidP="00703FDE">
      <w:pPr>
        <w:numPr>
          <w:ilvl w:val="0"/>
          <w:numId w:val="12"/>
        </w:numPr>
        <w:spacing w:before="100" w:beforeAutospacing="1" w:after="100" w:afterAutospacing="1"/>
      </w:pPr>
      <w:r>
        <w:t>Computer - Certain assignments will require the use of Excel and Microsoft word.</w:t>
      </w:r>
    </w:p>
    <w:p w:rsidR="00703FDE" w:rsidRDefault="00703FDE" w:rsidP="00346CBE">
      <w:pPr>
        <w:tabs>
          <w:tab w:val="left" w:pos="0"/>
          <w:tab w:val="left" w:pos="720"/>
        </w:tabs>
        <w:suppressAutoHyphens/>
        <w:ind w:left="1440" w:hanging="1440"/>
        <w:rPr>
          <w:b/>
          <w:bCs/>
        </w:rPr>
      </w:pPr>
    </w:p>
    <w:p w:rsidR="003A38A8" w:rsidRDefault="003A38A8" w:rsidP="00346CBE">
      <w:pPr>
        <w:pStyle w:val="Default"/>
        <w:rPr>
          <w:b/>
          <w:bCs/>
          <w:sz w:val="22"/>
          <w:szCs w:val="22"/>
        </w:rPr>
      </w:pPr>
    </w:p>
    <w:p w:rsidR="003C6CD6" w:rsidRPr="002C75CA" w:rsidRDefault="003C6CD6" w:rsidP="003C6CD6">
      <w:pPr>
        <w:rPr>
          <w:b/>
          <w:szCs w:val="24"/>
          <w:u w:val="single"/>
        </w:rPr>
      </w:pPr>
      <w:r w:rsidRPr="002C75CA">
        <w:rPr>
          <w:b/>
          <w:szCs w:val="24"/>
          <w:u w:val="single"/>
        </w:rPr>
        <w:lastRenderedPageBreak/>
        <w:t>Course Prerequisites and Credit Hours and Class Time Commitments</w:t>
      </w:r>
    </w:p>
    <w:p w:rsidR="00EB0756" w:rsidRDefault="00EB0756" w:rsidP="00EB0756">
      <w:pPr>
        <w:tabs>
          <w:tab w:val="left" w:pos="0"/>
          <w:tab w:val="left" w:pos="720"/>
          <w:tab w:val="left" w:pos="1440"/>
        </w:tabs>
        <w:suppressAutoHyphens/>
        <w:rPr>
          <w:b/>
          <w:bCs/>
          <w:u w:val="single"/>
        </w:rPr>
      </w:pPr>
      <w:r>
        <w:rPr>
          <w:rStyle w:val="collegetextb"/>
        </w:rPr>
        <w:t>Intermediate Theory 2 (ACG 3141) 3 credits</w:t>
      </w:r>
    </w:p>
    <w:p w:rsidR="002756B0" w:rsidRDefault="002756B0" w:rsidP="002756B0">
      <w:pPr>
        <w:rPr>
          <w:rFonts w:cstheme="minorHAnsi"/>
          <w:szCs w:val="24"/>
        </w:rPr>
      </w:pPr>
      <w:r w:rsidRPr="00205FC3">
        <w:rPr>
          <w:rFonts w:cstheme="minorHAnsi"/>
          <w:szCs w:val="24"/>
        </w:rPr>
        <w:t xml:space="preserve">Prerequisite: ACG 3131 </w:t>
      </w:r>
    </w:p>
    <w:p w:rsidR="002756B0" w:rsidRPr="00205FC3" w:rsidRDefault="002756B0" w:rsidP="002756B0">
      <w:pPr>
        <w:rPr>
          <w:rFonts w:cstheme="minorHAnsi"/>
          <w:szCs w:val="24"/>
        </w:rPr>
      </w:pPr>
      <w:r w:rsidRPr="00205FC3">
        <w:rPr>
          <w:rFonts w:cstheme="minorHAnsi"/>
          <w:szCs w:val="24"/>
        </w:rPr>
        <w:t>Prerequisite or Co</w:t>
      </w:r>
      <w:r>
        <w:rPr>
          <w:rFonts w:cstheme="minorHAnsi"/>
          <w:szCs w:val="24"/>
        </w:rPr>
        <w:t>-</w:t>
      </w:r>
      <w:r w:rsidRPr="00205FC3">
        <w:rPr>
          <w:rFonts w:cstheme="minorHAnsi"/>
          <w:szCs w:val="24"/>
        </w:rPr>
        <w:t>requisite ENC 3213 or GEB 3213.</w:t>
      </w:r>
    </w:p>
    <w:p w:rsidR="002756B0" w:rsidRDefault="002756B0" w:rsidP="002756B0">
      <w:pPr>
        <w:rPr>
          <w:rFonts w:cstheme="minorHAnsi"/>
          <w:szCs w:val="24"/>
        </w:rPr>
      </w:pPr>
    </w:p>
    <w:p w:rsidR="002756B0" w:rsidRPr="0064379C" w:rsidRDefault="002756B0" w:rsidP="002756B0">
      <w:pPr>
        <w:rPr>
          <w:rFonts w:cstheme="minorHAnsi"/>
          <w:szCs w:val="24"/>
        </w:rPr>
      </w:pPr>
      <w:r w:rsidRPr="00205FC3">
        <w:rPr>
          <w:rFonts w:cstheme="minorHAnsi"/>
          <w:szCs w:val="24"/>
        </w:rPr>
        <w:t>A continuation of ACG3131.  An in-depth study of accounting transactions, their effect on financial statements, and the impact that management decisions have on financial statements.</w:t>
      </w:r>
    </w:p>
    <w:p w:rsidR="00EB0756" w:rsidRDefault="00EB0756" w:rsidP="00EB0756">
      <w:pPr>
        <w:pStyle w:val="NormalWeb"/>
      </w:pPr>
      <w:r>
        <w:t>Students lacking proper prerequisites may be administratively withdrawn from this or any other accounting course at any time during the term without receiving a tuition refund.</w:t>
      </w:r>
    </w:p>
    <w:p w:rsidR="003C6CD6" w:rsidRPr="003C6CD6" w:rsidRDefault="003C6CD6" w:rsidP="003C6CD6">
      <w:pPr>
        <w:pStyle w:val="NormalWeb"/>
      </w:pPr>
      <w:r w:rsidRPr="003C6CD6">
        <w:t>According to Florida State Statute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w:t>
      </w:r>
    </w:p>
    <w:p w:rsidR="00346CBE" w:rsidRDefault="00346CBE" w:rsidP="00346CBE">
      <w:pPr>
        <w:tabs>
          <w:tab w:val="left" w:pos="0"/>
          <w:tab w:val="left" w:pos="720"/>
          <w:tab w:val="left" w:pos="1440"/>
        </w:tabs>
        <w:suppressAutoHyphens/>
        <w:rPr>
          <w:b/>
          <w:bCs/>
          <w:sz w:val="22"/>
          <w:szCs w:val="22"/>
          <w:u w:val="single"/>
        </w:rPr>
      </w:pPr>
    </w:p>
    <w:p w:rsidR="00346CBE" w:rsidRDefault="00346CBE" w:rsidP="00346CBE">
      <w:pPr>
        <w:tabs>
          <w:tab w:val="left" w:pos="0"/>
          <w:tab w:val="left" w:pos="720"/>
          <w:tab w:val="left" w:pos="1440"/>
        </w:tabs>
        <w:suppressAutoHyphens/>
        <w:rPr>
          <w:b/>
          <w:bCs/>
          <w:sz w:val="22"/>
          <w:szCs w:val="22"/>
        </w:rPr>
      </w:pPr>
      <w:r w:rsidRPr="009042F6">
        <w:rPr>
          <w:b/>
          <w:bCs/>
          <w:sz w:val="22"/>
          <w:szCs w:val="22"/>
          <w:u w:val="single"/>
        </w:rPr>
        <w:t>COURSE OBJECTIVES</w:t>
      </w:r>
      <w:r w:rsidRPr="009042F6">
        <w:rPr>
          <w:b/>
          <w:bCs/>
          <w:sz w:val="22"/>
          <w:szCs w:val="22"/>
        </w:rPr>
        <w:t>:</w:t>
      </w:r>
    </w:p>
    <w:p w:rsidR="00EB0756" w:rsidRPr="004C0E95" w:rsidRDefault="00EB0756" w:rsidP="003C6CD6">
      <w:pPr>
        <w:pStyle w:val="NormalWeb"/>
        <w:spacing w:before="0" w:beforeAutospacing="0" w:after="0" w:afterAutospacing="0"/>
      </w:pPr>
      <w:r>
        <w:t>This course is a continuation of ACG 3131. You will learn applied professional research skills, while continuing to develop oral and written communication skills. You will hone these skills through the study of a variety of revenue recognition and expense versus capitalization topics. You will also develop an understanding of the accounting cycle and debits and credits.</w:t>
      </w:r>
      <w:r w:rsidRPr="004D26F1">
        <w:t xml:space="preserve"> </w:t>
      </w:r>
      <w:r>
        <w:t xml:space="preserve">You should review </w:t>
      </w:r>
      <w:hyperlink r:id="rId9" w:history="1">
        <w:r w:rsidRPr="001148C7">
          <w:rPr>
            <w:rStyle w:val="Hyperlink"/>
          </w:rPr>
          <w:t>http://www.aicpa.org</w:t>
        </w:r>
      </w:hyperlink>
      <w:r>
        <w:t xml:space="preserve"> for a discussion of relevant competencies expected of accounting graduates. This course is designed to help you gain many of these competencies.</w:t>
      </w:r>
    </w:p>
    <w:p w:rsidR="00EB0756" w:rsidRPr="001A131F" w:rsidRDefault="00EB0756" w:rsidP="00EB0756">
      <w:pPr>
        <w:pStyle w:val="NormalWeb"/>
      </w:pPr>
      <w:r w:rsidRPr="001A131F">
        <w:t>The learning outcomes for this course are the following:</w:t>
      </w:r>
    </w:p>
    <w:p w:rsidR="001D2821" w:rsidRPr="001A131F" w:rsidRDefault="001D2821" w:rsidP="001D2821">
      <w:pPr>
        <w:pStyle w:val="NormalWeb"/>
      </w:pPr>
      <w:r w:rsidRPr="001A131F">
        <w:t>1-Analyze accounting transactions to determine their effect on the statement of cash flows, if any, and properly categorize the transactions as operating, investing, financing or non-cash investing and financing activities when preparing the statement of cash flow.  The focus will be on the direct method of reporting cash flows, with a basic review of the indirect method.</w:t>
      </w:r>
    </w:p>
    <w:p w:rsidR="001D2821" w:rsidRPr="001A131F" w:rsidRDefault="001D2821" w:rsidP="001D2821">
      <w:pPr>
        <w:pStyle w:val="NormalWeb"/>
      </w:pPr>
      <w:r w:rsidRPr="001A131F">
        <w:t xml:space="preserve">2-Obtain an understanding of long-term debt with the focus on bonds. Calculate the selling price of bonds and prepare amortization schedules. Obtain knowledge of the financial statement presentation and disclosures for bonds.  Analyze how to accrue interest when financial statements are prepared between interest dates. </w:t>
      </w:r>
    </w:p>
    <w:p w:rsidR="001D2821" w:rsidRPr="001A131F" w:rsidRDefault="001D2821" w:rsidP="001D2821">
      <w:pPr>
        <w:pStyle w:val="NormalWeb"/>
      </w:pPr>
      <w:r w:rsidRPr="001A131F">
        <w:t>3-Determine how to account for debt when it is retired early.  Also determine how to account for debt that can be converted into stock or contains an option to purchase stock.</w:t>
      </w:r>
    </w:p>
    <w:p w:rsidR="001D2821" w:rsidRPr="001A131F" w:rsidRDefault="001D2821" w:rsidP="001D2821">
      <w:pPr>
        <w:pStyle w:val="NormalWeb"/>
      </w:pPr>
      <w:r w:rsidRPr="001A131F">
        <w:lastRenderedPageBreak/>
        <w:t xml:space="preserve">4- Analyze investment transactions </w:t>
      </w:r>
      <w:r w:rsidRPr="001A131F">
        <w:rPr>
          <w:i/>
          <w:iCs/>
        </w:rPr>
        <w:t>(e.g. significant influence)</w:t>
      </w:r>
      <w:r w:rsidRPr="001A131F">
        <w:t xml:space="preserve"> to determine their effect on financial statements, if any, and properly categorize the investments as held-to-maturity, available-for-sale, or trading securities. Understand the fair value and equity methods of reporting for investments.</w:t>
      </w:r>
    </w:p>
    <w:p w:rsidR="001D2821" w:rsidRPr="001A131F" w:rsidRDefault="001D2821" w:rsidP="001D2821">
      <w:pPr>
        <w:pStyle w:val="NormalWeb"/>
      </w:pPr>
      <w:r w:rsidRPr="001A131F">
        <w:t xml:space="preserve">5-Understand how to record leases based on both the lessee and lessor’s perspective.  Calculate present value of minimum lease payments taking into consideration concepts such as bargain purchase options, guaranteed residual value, etc. </w:t>
      </w:r>
    </w:p>
    <w:p w:rsidR="001D2821" w:rsidRPr="001A131F" w:rsidRDefault="001D2821" w:rsidP="001D2821">
      <w:pPr>
        <w:pStyle w:val="NormalWeb"/>
      </w:pPr>
      <w:r w:rsidRPr="001A131F">
        <w:t>6-Obtain an understanding of shareholder’s equity, how to record transactions, and how to properly present and disclose information pertaining to shareholder’s equity.</w:t>
      </w:r>
    </w:p>
    <w:p w:rsidR="001D2821" w:rsidRPr="001A131F" w:rsidRDefault="001D2821" w:rsidP="001D2821">
      <w:pPr>
        <w:pStyle w:val="NormalWeb"/>
      </w:pPr>
      <w:r w:rsidRPr="001A131F">
        <w:t>7-Assess what items may be classified as cash and cash equivalents while taking into consideration restricted cash and compensating balances.</w:t>
      </w:r>
    </w:p>
    <w:p w:rsidR="001D2821" w:rsidRPr="001A131F" w:rsidRDefault="001D2821" w:rsidP="001D2821">
      <w:pPr>
        <w:pStyle w:val="NormalWeb"/>
      </w:pPr>
      <w:r w:rsidRPr="001A131F">
        <w:t>8-Define and understand the essential characteristics of liabilities, valuation, and their proper classification (current vs. non-current).  Obtain an understanding of the different types of liabilities such as: accounts payable, accrued liabilities, notes payable, liabilities from advance collections, gift cards, etc.  Also, learn how to account for gain/loss contingencies (e.g., premiums, warranties, etc.) while taking into account subsequent event information when necessary.</w:t>
      </w:r>
    </w:p>
    <w:p w:rsidR="001D2821" w:rsidRPr="001A131F" w:rsidRDefault="001D2821" w:rsidP="001D2821">
      <w:pPr>
        <w:rPr>
          <w:szCs w:val="24"/>
        </w:rPr>
      </w:pPr>
      <w:r w:rsidRPr="001A131F">
        <w:rPr>
          <w:szCs w:val="24"/>
        </w:rPr>
        <w:t>9-Demonstrate an ability to calculate earnings per share (EPS) and understand the impact of equity transactions on EPS .</w:t>
      </w:r>
    </w:p>
    <w:p w:rsidR="001D2821" w:rsidRPr="001A131F" w:rsidRDefault="001D2821" w:rsidP="001D2821">
      <w:pPr>
        <w:rPr>
          <w:szCs w:val="24"/>
        </w:rPr>
      </w:pPr>
      <w:r w:rsidRPr="001A131F">
        <w:rPr>
          <w:szCs w:val="24"/>
        </w:rPr>
        <w:t> </w:t>
      </w:r>
    </w:p>
    <w:p w:rsidR="001D2821" w:rsidRPr="001A131F" w:rsidRDefault="001D2821" w:rsidP="001D2821">
      <w:pPr>
        <w:rPr>
          <w:szCs w:val="24"/>
        </w:rPr>
      </w:pPr>
      <w:r w:rsidRPr="001A131F">
        <w:rPr>
          <w:szCs w:val="24"/>
        </w:rPr>
        <w:t>10-Understand how to value and present deferred tax asset/liabilities, including contingent tax asset/liabilities.</w:t>
      </w:r>
    </w:p>
    <w:p w:rsidR="001D2821" w:rsidRPr="001A131F" w:rsidRDefault="001D2821" w:rsidP="001D2821">
      <w:pPr>
        <w:rPr>
          <w:szCs w:val="24"/>
        </w:rPr>
      </w:pPr>
      <w:r w:rsidRPr="001A131F">
        <w:rPr>
          <w:szCs w:val="24"/>
        </w:rPr>
        <w:t> </w:t>
      </w:r>
    </w:p>
    <w:p w:rsidR="001D2821" w:rsidRPr="001A131F" w:rsidRDefault="001D2821" w:rsidP="001D2821">
      <w:pPr>
        <w:rPr>
          <w:szCs w:val="24"/>
        </w:rPr>
      </w:pPr>
      <w:r w:rsidRPr="001A131F">
        <w:rPr>
          <w:szCs w:val="24"/>
        </w:rPr>
        <w:t>11-Be able to analyze, record, and present the effect of accounting changes, estimates, and error corrections.</w:t>
      </w:r>
    </w:p>
    <w:p w:rsidR="00DA7CCE" w:rsidRPr="001A131F" w:rsidRDefault="00DA7CCE" w:rsidP="00346CBE">
      <w:pPr>
        <w:pStyle w:val="BodyTextIndent"/>
        <w:ind w:left="0"/>
        <w:rPr>
          <w:b/>
          <w:bCs/>
          <w:szCs w:val="24"/>
          <w:u w:val="single"/>
        </w:rPr>
      </w:pPr>
    </w:p>
    <w:p w:rsidR="00352DE1" w:rsidRDefault="00352DE1">
      <w:pPr>
        <w:spacing w:after="200" w:line="276" w:lineRule="auto"/>
        <w:rPr>
          <w:b/>
          <w:bCs/>
          <w:u w:val="single"/>
        </w:rPr>
      </w:pPr>
      <w:r>
        <w:rPr>
          <w:b/>
          <w:bCs/>
          <w:u w:val="single"/>
        </w:rPr>
        <w:br w:type="page"/>
      </w:r>
    </w:p>
    <w:p w:rsidR="00346CBE" w:rsidRDefault="00352DE1" w:rsidP="00346CBE">
      <w:pPr>
        <w:pStyle w:val="BodyTextIndent"/>
        <w:ind w:left="0"/>
        <w:rPr>
          <w:b/>
          <w:bCs/>
          <w:u w:val="single"/>
        </w:rPr>
      </w:pPr>
      <w:r>
        <w:rPr>
          <w:b/>
          <w:bCs/>
          <w:u w:val="single"/>
        </w:rPr>
        <w:lastRenderedPageBreak/>
        <w:t>Course Evaluation Method</w:t>
      </w:r>
      <w:r w:rsidR="00346CBE">
        <w:rPr>
          <w:b/>
          <w:bCs/>
          <w:u w:val="single"/>
        </w:rPr>
        <w:t>:</w:t>
      </w:r>
    </w:p>
    <w:p w:rsidR="00346CBE" w:rsidRDefault="00346CBE" w:rsidP="00346CBE">
      <w:pPr>
        <w:rPr>
          <w:szCs w:val="24"/>
        </w:rPr>
      </w:pPr>
    </w:p>
    <w:p w:rsidR="00FC2197" w:rsidRPr="004470B6" w:rsidRDefault="00FC2197" w:rsidP="00FC2197">
      <w:pPr>
        <w:rPr>
          <w:szCs w:val="24"/>
        </w:rPr>
      </w:pPr>
      <w:r w:rsidRPr="004470B6">
        <w:rPr>
          <w:b/>
          <w:szCs w:val="24"/>
        </w:rPr>
        <w:t>Tentative Grading Policy</w:t>
      </w:r>
    </w:p>
    <w:p w:rsidR="007323CD" w:rsidRDefault="007323CD" w:rsidP="00FC2197">
      <w:pPr>
        <w:pStyle w:val="Heading3"/>
        <w:spacing w:before="0"/>
        <w:rPr>
          <w:rFonts w:ascii="Times New Roman" w:hAnsi="Times New Roman" w:cs="Times New Roman"/>
          <w:b w:val="0"/>
          <w:bCs w:val="0"/>
          <w:color w:val="auto"/>
          <w:szCs w:val="24"/>
        </w:rPr>
      </w:pPr>
      <w:r w:rsidRPr="007323CD">
        <w:rPr>
          <w:rFonts w:ascii="Times New Roman" w:hAnsi="Times New Roman" w:cs="Times New Roman"/>
          <w:b w:val="0"/>
          <w:bCs w:val="0"/>
          <w:color w:val="auto"/>
          <w:szCs w:val="24"/>
        </w:rPr>
        <w:t>Excel Project</w:t>
      </w:r>
      <w:r w:rsidRPr="007323CD">
        <w:rPr>
          <w:rFonts w:ascii="Times New Roman" w:hAnsi="Times New Roman" w:cs="Times New Roman"/>
          <w:b w:val="0"/>
          <w:bCs w:val="0"/>
          <w:color w:val="auto"/>
          <w:szCs w:val="24"/>
        </w:rPr>
        <w:tab/>
      </w:r>
      <w:r w:rsidRPr="007323CD">
        <w:rPr>
          <w:rFonts w:ascii="Times New Roman" w:hAnsi="Times New Roman" w:cs="Times New Roman"/>
          <w:b w:val="0"/>
          <w:bCs w:val="0"/>
          <w:color w:val="auto"/>
          <w:szCs w:val="24"/>
        </w:rPr>
        <w:tab/>
      </w:r>
      <w:r w:rsidR="004D6276">
        <w:rPr>
          <w:rFonts w:ascii="Times New Roman" w:hAnsi="Times New Roman" w:cs="Times New Roman"/>
          <w:b w:val="0"/>
          <w:bCs w:val="0"/>
          <w:color w:val="auto"/>
          <w:szCs w:val="24"/>
        </w:rPr>
        <w:tab/>
      </w:r>
      <w:r w:rsidR="004D6276">
        <w:rPr>
          <w:rFonts w:ascii="Times New Roman" w:hAnsi="Times New Roman" w:cs="Times New Roman"/>
          <w:b w:val="0"/>
          <w:bCs w:val="0"/>
          <w:color w:val="auto"/>
          <w:szCs w:val="24"/>
        </w:rPr>
        <w:tab/>
      </w:r>
      <w:r w:rsidR="004D6276">
        <w:rPr>
          <w:rFonts w:ascii="Times New Roman" w:hAnsi="Times New Roman" w:cs="Times New Roman"/>
          <w:b w:val="0"/>
          <w:bCs w:val="0"/>
          <w:color w:val="auto"/>
          <w:szCs w:val="24"/>
        </w:rPr>
        <w:tab/>
        <w:t>25</w:t>
      </w:r>
    </w:p>
    <w:p w:rsidR="004D6276" w:rsidRPr="004D6276" w:rsidRDefault="004D6276" w:rsidP="004D6276">
      <w:r>
        <w:t>Writing Assignment</w:t>
      </w:r>
      <w:r>
        <w:tab/>
      </w:r>
      <w:r>
        <w:tab/>
      </w:r>
      <w:r>
        <w:tab/>
      </w:r>
      <w:r>
        <w:tab/>
        <w:t>50</w:t>
      </w:r>
    </w:p>
    <w:p w:rsidR="00FC2197" w:rsidRPr="007323CD" w:rsidRDefault="004D6276" w:rsidP="00FC2197">
      <w:pPr>
        <w:pStyle w:val="Heading3"/>
        <w:spacing w:before="0"/>
        <w:rPr>
          <w:rFonts w:ascii="Times New Roman" w:hAnsi="Times New Roman" w:cs="Times New Roman"/>
          <w:b w:val="0"/>
          <w:bCs w:val="0"/>
          <w:color w:val="auto"/>
          <w:szCs w:val="24"/>
        </w:rPr>
      </w:pPr>
      <w:r>
        <w:rPr>
          <w:rFonts w:ascii="Times New Roman" w:hAnsi="Times New Roman" w:cs="Times New Roman"/>
          <w:b w:val="0"/>
          <w:bCs w:val="0"/>
          <w:color w:val="auto"/>
          <w:szCs w:val="24"/>
        </w:rPr>
        <w:t>Exam 1</w:t>
      </w:r>
      <w:r>
        <w:rPr>
          <w:rFonts w:ascii="Times New Roman" w:hAnsi="Times New Roman" w:cs="Times New Roman"/>
          <w:b w:val="0"/>
          <w:bCs w:val="0"/>
          <w:color w:val="auto"/>
          <w:szCs w:val="24"/>
        </w:rPr>
        <w:tab/>
      </w:r>
      <w:r>
        <w:rPr>
          <w:rFonts w:ascii="Times New Roman" w:hAnsi="Times New Roman" w:cs="Times New Roman"/>
          <w:b w:val="0"/>
          <w:bCs w:val="0"/>
          <w:color w:val="auto"/>
          <w:szCs w:val="24"/>
        </w:rPr>
        <w:tab/>
      </w:r>
      <w:r>
        <w:rPr>
          <w:rFonts w:ascii="Times New Roman" w:hAnsi="Times New Roman" w:cs="Times New Roman"/>
          <w:b w:val="0"/>
          <w:bCs w:val="0"/>
          <w:color w:val="auto"/>
          <w:szCs w:val="24"/>
        </w:rPr>
        <w:tab/>
      </w:r>
      <w:r>
        <w:rPr>
          <w:rFonts w:ascii="Times New Roman" w:hAnsi="Times New Roman" w:cs="Times New Roman"/>
          <w:b w:val="0"/>
          <w:bCs w:val="0"/>
          <w:color w:val="auto"/>
          <w:szCs w:val="24"/>
        </w:rPr>
        <w:tab/>
      </w:r>
      <w:r>
        <w:rPr>
          <w:rFonts w:ascii="Times New Roman" w:hAnsi="Times New Roman" w:cs="Times New Roman"/>
          <w:b w:val="0"/>
          <w:bCs w:val="0"/>
          <w:color w:val="auto"/>
          <w:szCs w:val="24"/>
        </w:rPr>
        <w:tab/>
        <w:t>100</w:t>
      </w:r>
    </w:p>
    <w:p w:rsidR="00FC2197" w:rsidRPr="007323CD" w:rsidRDefault="004D6276" w:rsidP="00FC2197">
      <w:pPr>
        <w:pStyle w:val="Heading3"/>
        <w:spacing w:before="0"/>
        <w:rPr>
          <w:rFonts w:ascii="Times New Roman" w:hAnsi="Times New Roman" w:cs="Times New Roman"/>
          <w:b w:val="0"/>
          <w:bCs w:val="0"/>
          <w:color w:val="auto"/>
          <w:szCs w:val="24"/>
        </w:rPr>
      </w:pPr>
      <w:r>
        <w:rPr>
          <w:rFonts w:ascii="Times New Roman" w:hAnsi="Times New Roman" w:cs="Times New Roman"/>
          <w:b w:val="0"/>
          <w:color w:val="auto"/>
          <w:szCs w:val="24"/>
        </w:rPr>
        <w:t>Exam 2</w:t>
      </w:r>
      <w:r>
        <w:rPr>
          <w:rFonts w:ascii="Times New Roman" w:hAnsi="Times New Roman" w:cs="Times New Roman"/>
          <w:b w:val="0"/>
          <w:color w:val="auto"/>
          <w:szCs w:val="24"/>
        </w:rPr>
        <w:tab/>
      </w:r>
      <w:r>
        <w:rPr>
          <w:rFonts w:ascii="Times New Roman" w:hAnsi="Times New Roman" w:cs="Times New Roman"/>
          <w:b w:val="0"/>
          <w:color w:val="auto"/>
          <w:szCs w:val="24"/>
        </w:rPr>
        <w:tab/>
      </w:r>
      <w:r>
        <w:rPr>
          <w:rFonts w:ascii="Times New Roman" w:hAnsi="Times New Roman" w:cs="Times New Roman"/>
          <w:b w:val="0"/>
          <w:color w:val="auto"/>
          <w:szCs w:val="24"/>
        </w:rPr>
        <w:tab/>
      </w:r>
      <w:r>
        <w:rPr>
          <w:rFonts w:ascii="Times New Roman" w:hAnsi="Times New Roman" w:cs="Times New Roman"/>
          <w:b w:val="0"/>
          <w:color w:val="auto"/>
          <w:szCs w:val="24"/>
        </w:rPr>
        <w:tab/>
      </w:r>
      <w:r>
        <w:rPr>
          <w:rFonts w:ascii="Times New Roman" w:hAnsi="Times New Roman" w:cs="Times New Roman"/>
          <w:b w:val="0"/>
          <w:color w:val="auto"/>
          <w:szCs w:val="24"/>
        </w:rPr>
        <w:tab/>
        <w:t>100</w:t>
      </w:r>
    </w:p>
    <w:p w:rsidR="00FC2197" w:rsidRPr="007323CD" w:rsidRDefault="00FC2197" w:rsidP="00FC2197">
      <w:pPr>
        <w:rPr>
          <w:szCs w:val="24"/>
        </w:rPr>
      </w:pPr>
      <w:r w:rsidRPr="007323CD">
        <w:rPr>
          <w:szCs w:val="24"/>
        </w:rPr>
        <w:t>Final exam</w:t>
      </w:r>
      <w:r w:rsidRPr="007323CD">
        <w:rPr>
          <w:szCs w:val="24"/>
        </w:rPr>
        <w:tab/>
      </w:r>
      <w:r w:rsidRPr="007323CD">
        <w:rPr>
          <w:szCs w:val="24"/>
        </w:rPr>
        <w:tab/>
      </w:r>
      <w:r w:rsidRPr="007323CD">
        <w:rPr>
          <w:szCs w:val="24"/>
        </w:rPr>
        <w:tab/>
      </w:r>
      <w:r w:rsidRPr="007323CD">
        <w:rPr>
          <w:szCs w:val="24"/>
        </w:rPr>
        <w:tab/>
      </w:r>
      <w:r w:rsidRPr="007323CD">
        <w:rPr>
          <w:szCs w:val="24"/>
        </w:rPr>
        <w:tab/>
      </w:r>
      <w:r w:rsidR="004D6276">
        <w:rPr>
          <w:szCs w:val="24"/>
          <w:u w:val="single"/>
        </w:rPr>
        <w:t>125</w:t>
      </w:r>
    </w:p>
    <w:p w:rsidR="00FC2197" w:rsidRPr="007323CD" w:rsidRDefault="00FC2197" w:rsidP="00FC2197">
      <w:pPr>
        <w:rPr>
          <w:szCs w:val="24"/>
        </w:rPr>
      </w:pPr>
      <w:r w:rsidRPr="007323CD">
        <w:rPr>
          <w:szCs w:val="24"/>
        </w:rPr>
        <w:t>Total points</w:t>
      </w:r>
      <w:r w:rsidRPr="007323CD">
        <w:rPr>
          <w:szCs w:val="24"/>
        </w:rPr>
        <w:tab/>
      </w:r>
      <w:r w:rsidRPr="007323CD">
        <w:rPr>
          <w:szCs w:val="24"/>
        </w:rPr>
        <w:tab/>
      </w:r>
      <w:r w:rsidRPr="007323CD">
        <w:rPr>
          <w:szCs w:val="24"/>
        </w:rPr>
        <w:tab/>
      </w:r>
      <w:r w:rsidRPr="007323CD">
        <w:rPr>
          <w:szCs w:val="24"/>
        </w:rPr>
        <w:tab/>
      </w:r>
      <w:r w:rsidRPr="007323CD">
        <w:rPr>
          <w:szCs w:val="24"/>
        </w:rPr>
        <w:tab/>
      </w:r>
      <w:r w:rsidR="004D6276">
        <w:rPr>
          <w:szCs w:val="24"/>
          <w:u w:val="double"/>
        </w:rPr>
        <w:t>40</w:t>
      </w:r>
      <w:r w:rsidRPr="007323CD">
        <w:rPr>
          <w:szCs w:val="24"/>
          <w:u w:val="double"/>
        </w:rPr>
        <w:t>0</w:t>
      </w:r>
    </w:p>
    <w:p w:rsidR="00FC2197" w:rsidRPr="007323CD" w:rsidRDefault="00FC2197" w:rsidP="00FC2197">
      <w:pPr>
        <w:rPr>
          <w:szCs w:val="24"/>
        </w:rPr>
      </w:pPr>
    </w:p>
    <w:p w:rsidR="00FC2197" w:rsidRPr="004470B6" w:rsidRDefault="00FC2197" w:rsidP="00FC2197">
      <w:pPr>
        <w:jc w:val="both"/>
        <w:rPr>
          <w:szCs w:val="24"/>
        </w:rPr>
      </w:pPr>
      <w:r w:rsidRPr="007323CD">
        <w:rPr>
          <w:szCs w:val="24"/>
        </w:rPr>
        <w:t>Semester grades are based on the res</w:t>
      </w:r>
      <w:r w:rsidR="00183A2D">
        <w:rPr>
          <w:szCs w:val="24"/>
        </w:rPr>
        <w:t xml:space="preserve">ults of </w:t>
      </w:r>
      <w:r w:rsidR="004D6276">
        <w:rPr>
          <w:szCs w:val="24"/>
        </w:rPr>
        <w:t>the Writing Assignment, the Excel Project, and 3 E</w:t>
      </w:r>
      <w:r w:rsidR="00183A2D">
        <w:rPr>
          <w:szCs w:val="24"/>
        </w:rPr>
        <w:t>xaminations.  The first two</w:t>
      </w:r>
      <w:r w:rsidRPr="007323CD">
        <w:rPr>
          <w:szCs w:val="24"/>
        </w:rPr>
        <w:t xml:space="preserve"> examinat</w:t>
      </w:r>
      <w:r w:rsidR="004D6276">
        <w:rPr>
          <w:szCs w:val="24"/>
        </w:rPr>
        <w:t>ions will be unit exams worth 1</w:t>
      </w:r>
      <w:r w:rsidR="00183A2D">
        <w:rPr>
          <w:szCs w:val="24"/>
        </w:rPr>
        <w:t>0</w:t>
      </w:r>
      <w:r w:rsidRPr="007323CD">
        <w:rPr>
          <w:szCs w:val="24"/>
        </w:rPr>
        <w:t xml:space="preserve">0 possible points each and the </w:t>
      </w:r>
      <w:r w:rsidR="004D6276">
        <w:rPr>
          <w:szCs w:val="24"/>
        </w:rPr>
        <w:t>third</w:t>
      </w:r>
      <w:r w:rsidRPr="007323CD">
        <w:rPr>
          <w:szCs w:val="24"/>
        </w:rPr>
        <w:t xml:space="preserve"> (final) examination wil</w:t>
      </w:r>
      <w:r w:rsidR="004D6276">
        <w:rPr>
          <w:szCs w:val="24"/>
        </w:rPr>
        <w:t>l be comprehensive and worth 125</w:t>
      </w:r>
      <w:r w:rsidRPr="007323CD">
        <w:rPr>
          <w:szCs w:val="24"/>
        </w:rPr>
        <w:t xml:space="preserve"> points.  The final exam can repl</w:t>
      </w:r>
      <w:r w:rsidR="004D6276">
        <w:rPr>
          <w:szCs w:val="24"/>
        </w:rPr>
        <w:t>ace the lower of the first two</w:t>
      </w:r>
      <w:r w:rsidRPr="007323CD">
        <w:rPr>
          <w:szCs w:val="24"/>
        </w:rPr>
        <w:t xml:space="preserve"> exam grades (if higher than any of them).</w:t>
      </w:r>
      <w:r w:rsidR="0048004B">
        <w:rPr>
          <w:szCs w:val="24"/>
        </w:rPr>
        <w:t xml:space="preserve">  </w:t>
      </w:r>
      <w:r w:rsidR="004D6276" w:rsidRPr="0048004B">
        <w:rPr>
          <w:color w:val="FF0000"/>
          <w:szCs w:val="24"/>
        </w:rPr>
        <w:t xml:space="preserve">The </w:t>
      </w:r>
      <w:r w:rsidR="004D6276">
        <w:rPr>
          <w:color w:val="FF0000"/>
          <w:szCs w:val="24"/>
        </w:rPr>
        <w:t>Writing Assignment</w:t>
      </w:r>
      <w:r w:rsidR="004D6276" w:rsidRPr="0048004B">
        <w:rPr>
          <w:color w:val="FF0000"/>
          <w:szCs w:val="24"/>
        </w:rPr>
        <w:t xml:space="preserve"> will be explained in class and will be due on </w:t>
      </w:r>
      <w:r w:rsidR="002C75CA">
        <w:rPr>
          <w:color w:val="FF0000"/>
          <w:szCs w:val="24"/>
        </w:rPr>
        <w:t>by midnight on 2</w:t>
      </w:r>
      <w:r w:rsidR="004D6276">
        <w:rPr>
          <w:color w:val="FF0000"/>
          <w:szCs w:val="24"/>
        </w:rPr>
        <w:t>/1</w:t>
      </w:r>
      <w:r w:rsidR="002C75CA">
        <w:rPr>
          <w:color w:val="FF0000"/>
          <w:szCs w:val="24"/>
        </w:rPr>
        <w:t>8</w:t>
      </w:r>
      <w:r w:rsidR="004D6276">
        <w:rPr>
          <w:color w:val="FF0000"/>
          <w:szCs w:val="24"/>
        </w:rPr>
        <w:t xml:space="preserve">/2014.  </w:t>
      </w:r>
      <w:r w:rsidR="0048004B" w:rsidRPr="0048004B">
        <w:rPr>
          <w:color w:val="FF0000"/>
          <w:szCs w:val="24"/>
        </w:rPr>
        <w:t xml:space="preserve">The Excel Project will be explained in class and will be due on </w:t>
      </w:r>
      <w:r w:rsidR="004D6276">
        <w:rPr>
          <w:color w:val="FF0000"/>
          <w:szCs w:val="24"/>
        </w:rPr>
        <w:t>by midnight on 4/17</w:t>
      </w:r>
      <w:r w:rsidR="00D02457">
        <w:rPr>
          <w:color w:val="FF0000"/>
          <w:szCs w:val="24"/>
        </w:rPr>
        <w:t>/201</w:t>
      </w:r>
      <w:r w:rsidR="004D6276">
        <w:rPr>
          <w:color w:val="FF0000"/>
          <w:szCs w:val="24"/>
        </w:rPr>
        <w:t>4</w:t>
      </w:r>
      <w:r w:rsidR="0048004B">
        <w:rPr>
          <w:szCs w:val="24"/>
        </w:rPr>
        <w:t>.</w:t>
      </w:r>
      <w:r w:rsidRPr="004470B6">
        <w:rPr>
          <w:szCs w:val="24"/>
        </w:rPr>
        <w:t xml:space="preserve">  </w:t>
      </w:r>
    </w:p>
    <w:p w:rsidR="00FC2197" w:rsidRPr="004470B6" w:rsidRDefault="00FC2197" w:rsidP="00FC2197">
      <w:pPr>
        <w:pStyle w:val="Heading3"/>
        <w:spacing w:before="0"/>
        <w:rPr>
          <w:rFonts w:ascii="Times New Roman" w:hAnsi="Times New Roman" w:cs="Times New Roman"/>
          <w:szCs w:val="24"/>
        </w:rPr>
      </w:pPr>
    </w:p>
    <w:p w:rsidR="00FC2197" w:rsidRPr="004470B6" w:rsidRDefault="00FC2197" w:rsidP="00FC2197">
      <w:pPr>
        <w:pStyle w:val="Heading3"/>
        <w:spacing w:before="0"/>
        <w:rPr>
          <w:rFonts w:ascii="Times New Roman" w:hAnsi="Times New Roman" w:cs="Times New Roman"/>
          <w:szCs w:val="24"/>
        </w:rPr>
      </w:pPr>
      <w:r w:rsidRPr="004470B6">
        <w:rPr>
          <w:rFonts w:ascii="Times New Roman" w:hAnsi="Times New Roman" w:cs="Times New Roman"/>
          <w:szCs w:val="24"/>
        </w:rPr>
        <w:t>Testing Procedures</w:t>
      </w:r>
    </w:p>
    <w:p w:rsidR="00FC2197" w:rsidRPr="004470B6" w:rsidRDefault="00FC2197" w:rsidP="00FC2197">
      <w:pPr>
        <w:rPr>
          <w:szCs w:val="24"/>
        </w:rPr>
      </w:pPr>
      <w:r w:rsidRPr="004470B6">
        <w:rPr>
          <w:szCs w:val="24"/>
        </w:rPr>
        <w:t xml:space="preserve">During examinations there will be </w:t>
      </w:r>
      <w:r w:rsidRPr="004470B6">
        <w:rPr>
          <w:b/>
          <w:szCs w:val="24"/>
          <w:u w:val="single"/>
        </w:rPr>
        <w:t>no electronic devices permitted, other than a calculator</w:t>
      </w:r>
      <w:r w:rsidRPr="004470B6">
        <w:rPr>
          <w:szCs w:val="24"/>
        </w:rPr>
        <w:t>.  Students are not permitted to use their cell phones for any reason during an examination.  If I see anyone using their cell phone during an exam I will assume that the student is using the cell phone to achieve an unfair advantage over other students and that student shall receive a zero for the exam.</w:t>
      </w:r>
    </w:p>
    <w:p w:rsidR="00FC2197" w:rsidRPr="004470B6" w:rsidRDefault="00FC2197" w:rsidP="00FC2197">
      <w:pPr>
        <w:rPr>
          <w:szCs w:val="24"/>
        </w:rPr>
      </w:pPr>
    </w:p>
    <w:p w:rsidR="00FC2197" w:rsidRPr="004470B6" w:rsidRDefault="00FC2197" w:rsidP="00FC2197">
      <w:pPr>
        <w:rPr>
          <w:szCs w:val="24"/>
        </w:rPr>
      </w:pPr>
      <w:r w:rsidRPr="004470B6">
        <w:rPr>
          <w:szCs w:val="24"/>
        </w:rPr>
        <w:t xml:space="preserve">I also reserve the right to ask students to move during an exam.  This is for the benefit of the rest of the class, and does not mean that I am accusing the person I am moving of cheating.  </w:t>
      </w:r>
    </w:p>
    <w:p w:rsidR="00FC2197" w:rsidRPr="004470B6" w:rsidRDefault="00FC2197" w:rsidP="00FC2197">
      <w:pPr>
        <w:pStyle w:val="Heading3"/>
        <w:spacing w:before="0"/>
        <w:rPr>
          <w:rFonts w:ascii="Times New Roman" w:hAnsi="Times New Roman" w:cs="Times New Roman"/>
          <w:szCs w:val="24"/>
        </w:rPr>
      </w:pPr>
    </w:p>
    <w:p w:rsidR="00FC2197" w:rsidRPr="004470B6" w:rsidRDefault="00FC2197" w:rsidP="00FC2197">
      <w:pPr>
        <w:pStyle w:val="Heading3"/>
        <w:spacing w:before="0"/>
        <w:rPr>
          <w:rFonts w:ascii="Times New Roman" w:hAnsi="Times New Roman" w:cs="Times New Roman"/>
          <w:szCs w:val="24"/>
        </w:rPr>
      </w:pPr>
      <w:r w:rsidRPr="004470B6">
        <w:rPr>
          <w:rFonts w:ascii="Times New Roman" w:hAnsi="Times New Roman" w:cs="Times New Roman"/>
          <w:szCs w:val="24"/>
        </w:rPr>
        <w:t xml:space="preserve">Grading Scale </w:t>
      </w:r>
    </w:p>
    <w:p w:rsidR="004D6276" w:rsidRPr="002F5E86" w:rsidRDefault="004D6276" w:rsidP="004D6276">
      <w:pPr>
        <w:rPr>
          <w:szCs w:val="24"/>
        </w:rPr>
      </w:pPr>
      <w:r w:rsidRPr="002F5E86">
        <w:rPr>
          <w:szCs w:val="24"/>
        </w:rPr>
        <w:t xml:space="preserve">A    = </w:t>
      </w:r>
      <w:r w:rsidRPr="002F5E86">
        <w:rPr>
          <w:szCs w:val="24"/>
        </w:rPr>
        <w:tab/>
        <w:t>368</w:t>
      </w:r>
      <w:r w:rsidRPr="002F5E86">
        <w:rPr>
          <w:szCs w:val="24"/>
        </w:rPr>
        <w:tab/>
      </w:r>
      <w:r w:rsidRPr="002F5E86">
        <w:rPr>
          <w:szCs w:val="24"/>
        </w:rPr>
        <w:tab/>
        <w:t xml:space="preserve">C   = </w:t>
      </w:r>
      <w:r w:rsidRPr="002F5E86">
        <w:rPr>
          <w:szCs w:val="24"/>
        </w:rPr>
        <w:tab/>
        <w:t>292</w:t>
      </w:r>
    </w:p>
    <w:p w:rsidR="004D6276" w:rsidRPr="002F5E86" w:rsidRDefault="004D6276" w:rsidP="004D6276">
      <w:pPr>
        <w:rPr>
          <w:szCs w:val="24"/>
        </w:rPr>
      </w:pPr>
      <w:r w:rsidRPr="002F5E86">
        <w:rPr>
          <w:szCs w:val="24"/>
        </w:rPr>
        <w:t xml:space="preserve">A-   = </w:t>
      </w:r>
      <w:r w:rsidRPr="002F5E86">
        <w:rPr>
          <w:szCs w:val="24"/>
        </w:rPr>
        <w:tab/>
        <w:t xml:space="preserve">360              </w:t>
      </w:r>
      <w:r w:rsidRPr="002F5E86">
        <w:rPr>
          <w:szCs w:val="24"/>
        </w:rPr>
        <w:tab/>
        <w:t xml:space="preserve">C-  = </w:t>
      </w:r>
      <w:r w:rsidRPr="002F5E86">
        <w:rPr>
          <w:szCs w:val="24"/>
        </w:rPr>
        <w:tab/>
        <w:t>280</w:t>
      </w:r>
    </w:p>
    <w:p w:rsidR="004D6276" w:rsidRPr="002F5E86" w:rsidRDefault="004D6276" w:rsidP="004D6276">
      <w:pPr>
        <w:rPr>
          <w:szCs w:val="24"/>
        </w:rPr>
      </w:pPr>
      <w:r w:rsidRPr="002F5E86">
        <w:rPr>
          <w:szCs w:val="24"/>
        </w:rPr>
        <w:t xml:space="preserve">B+  = </w:t>
      </w:r>
      <w:r w:rsidRPr="002F5E86">
        <w:rPr>
          <w:szCs w:val="24"/>
        </w:rPr>
        <w:tab/>
        <w:t xml:space="preserve">348        </w:t>
      </w:r>
      <w:r w:rsidRPr="002F5E86">
        <w:rPr>
          <w:szCs w:val="24"/>
        </w:rPr>
        <w:tab/>
        <w:t xml:space="preserve">D+ = </w:t>
      </w:r>
      <w:r w:rsidRPr="002F5E86">
        <w:rPr>
          <w:szCs w:val="24"/>
        </w:rPr>
        <w:tab/>
        <w:t xml:space="preserve">268 </w:t>
      </w:r>
    </w:p>
    <w:p w:rsidR="004D6276" w:rsidRPr="002F5E86" w:rsidRDefault="004D6276" w:rsidP="004D6276">
      <w:pPr>
        <w:rPr>
          <w:szCs w:val="24"/>
        </w:rPr>
      </w:pPr>
      <w:r w:rsidRPr="002F5E86">
        <w:rPr>
          <w:szCs w:val="24"/>
        </w:rPr>
        <w:t xml:space="preserve">B    = </w:t>
      </w:r>
      <w:r w:rsidRPr="002F5E86">
        <w:rPr>
          <w:szCs w:val="24"/>
        </w:rPr>
        <w:tab/>
        <w:t xml:space="preserve">332        </w:t>
      </w:r>
      <w:r w:rsidRPr="002F5E86">
        <w:rPr>
          <w:szCs w:val="24"/>
        </w:rPr>
        <w:tab/>
        <w:t xml:space="preserve">D   = </w:t>
      </w:r>
      <w:r w:rsidRPr="002F5E86">
        <w:rPr>
          <w:szCs w:val="24"/>
        </w:rPr>
        <w:tab/>
        <w:t xml:space="preserve">252 </w:t>
      </w:r>
    </w:p>
    <w:p w:rsidR="004D6276" w:rsidRPr="002F5E86" w:rsidRDefault="004D6276" w:rsidP="004D6276">
      <w:pPr>
        <w:rPr>
          <w:szCs w:val="24"/>
        </w:rPr>
      </w:pPr>
      <w:r w:rsidRPr="002F5E86">
        <w:rPr>
          <w:szCs w:val="24"/>
        </w:rPr>
        <w:t xml:space="preserve">B-   = </w:t>
      </w:r>
      <w:r w:rsidRPr="002F5E86">
        <w:rPr>
          <w:szCs w:val="24"/>
        </w:rPr>
        <w:tab/>
        <w:t xml:space="preserve">320              </w:t>
      </w:r>
      <w:r w:rsidRPr="002F5E86">
        <w:rPr>
          <w:szCs w:val="24"/>
        </w:rPr>
        <w:tab/>
        <w:t xml:space="preserve">D-  = </w:t>
      </w:r>
      <w:r w:rsidRPr="002F5E86">
        <w:rPr>
          <w:szCs w:val="24"/>
        </w:rPr>
        <w:tab/>
        <w:t>240</w:t>
      </w:r>
    </w:p>
    <w:p w:rsidR="004D6276" w:rsidRPr="002F5E86" w:rsidRDefault="004D6276" w:rsidP="004D6276">
      <w:pPr>
        <w:rPr>
          <w:szCs w:val="24"/>
        </w:rPr>
      </w:pPr>
      <w:r w:rsidRPr="002F5E86">
        <w:rPr>
          <w:szCs w:val="24"/>
        </w:rPr>
        <w:t xml:space="preserve">C+  = </w:t>
      </w:r>
      <w:r w:rsidRPr="002F5E86">
        <w:rPr>
          <w:szCs w:val="24"/>
        </w:rPr>
        <w:tab/>
        <w:t xml:space="preserve">308        </w:t>
      </w:r>
      <w:r w:rsidRPr="002F5E86">
        <w:rPr>
          <w:szCs w:val="24"/>
        </w:rPr>
        <w:tab/>
        <w:t xml:space="preserve">F    = </w:t>
      </w:r>
      <w:r w:rsidRPr="002F5E86">
        <w:rPr>
          <w:szCs w:val="24"/>
        </w:rPr>
        <w:tab/>
        <w:t>below 240</w:t>
      </w:r>
    </w:p>
    <w:p w:rsidR="00824B73" w:rsidRDefault="00824B73" w:rsidP="00803F6B">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360"/>
      </w:pPr>
    </w:p>
    <w:p w:rsidR="00EB0756" w:rsidRDefault="00EB0756" w:rsidP="00C4325D">
      <w:pPr>
        <w:tabs>
          <w:tab w:val="left" w:pos="0"/>
        </w:tabs>
        <w:suppressAutoHyphens/>
        <w:jc w:val="center"/>
        <w:rPr>
          <w:rFonts w:asciiTheme="minorHAnsi" w:hAnsiTheme="minorHAnsi" w:cstheme="minorHAnsi"/>
          <w:b/>
          <w:szCs w:val="24"/>
        </w:rPr>
      </w:pPr>
    </w:p>
    <w:p w:rsidR="00EB0756" w:rsidRDefault="00EB0756" w:rsidP="00C4325D">
      <w:pPr>
        <w:tabs>
          <w:tab w:val="left" w:pos="0"/>
        </w:tabs>
        <w:suppressAutoHyphens/>
        <w:jc w:val="center"/>
        <w:rPr>
          <w:rFonts w:asciiTheme="minorHAnsi" w:hAnsiTheme="minorHAnsi" w:cstheme="minorHAnsi"/>
          <w:b/>
          <w:szCs w:val="24"/>
        </w:rPr>
      </w:pPr>
    </w:p>
    <w:p w:rsidR="00EB0756" w:rsidRDefault="00EB0756" w:rsidP="00C4325D">
      <w:pPr>
        <w:tabs>
          <w:tab w:val="left" w:pos="0"/>
        </w:tabs>
        <w:suppressAutoHyphens/>
        <w:jc w:val="center"/>
        <w:rPr>
          <w:rFonts w:asciiTheme="minorHAnsi" w:hAnsiTheme="minorHAnsi" w:cstheme="minorHAnsi"/>
          <w:b/>
          <w:szCs w:val="24"/>
        </w:rPr>
      </w:pPr>
    </w:p>
    <w:p w:rsidR="001D2821" w:rsidRDefault="001D2821">
      <w:pPr>
        <w:spacing w:after="200" w:line="276" w:lineRule="auto"/>
        <w:rPr>
          <w:b/>
          <w:szCs w:val="24"/>
        </w:rPr>
      </w:pPr>
      <w:r>
        <w:rPr>
          <w:b/>
          <w:szCs w:val="24"/>
        </w:rPr>
        <w:br w:type="page"/>
      </w:r>
    </w:p>
    <w:p w:rsidR="007323CD" w:rsidRPr="004470B6" w:rsidRDefault="007323CD" w:rsidP="007323CD">
      <w:pPr>
        <w:tabs>
          <w:tab w:val="left" w:pos="0"/>
        </w:tabs>
        <w:suppressAutoHyphens/>
        <w:jc w:val="center"/>
        <w:rPr>
          <w:b/>
          <w:szCs w:val="24"/>
        </w:rPr>
      </w:pPr>
      <w:r w:rsidRPr="004470B6">
        <w:rPr>
          <w:b/>
          <w:szCs w:val="24"/>
        </w:rPr>
        <w:lastRenderedPageBreak/>
        <w:t>Additional Course Policies</w:t>
      </w:r>
    </w:p>
    <w:p w:rsidR="007323CD" w:rsidRPr="004470B6" w:rsidRDefault="007323CD" w:rsidP="007323CD">
      <w:pPr>
        <w:tabs>
          <w:tab w:val="left" w:pos="0"/>
        </w:tabs>
        <w:suppressAutoHyphens/>
        <w:rPr>
          <w:szCs w:val="24"/>
          <w:u w:val="single"/>
        </w:rPr>
      </w:pPr>
    </w:p>
    <w:p w:rsidR="007323CD" w:rsidRPr="004470B6" w:rsidRDefault="007323CD" w:rsidP="007323CD">
      <w:pPr>
        <w:rPr>
          <w:szCs w:val="24"/>
        </w:rPr>
      </w:pPr>
      <w:r w:rsidRPr="004470B6">
        <w:rPr>
          <w:szCs w:val="24"/>
          <w:u w:val="single"/>
        </w:rPr>
        <w:t>Missing Exams</w:t>
      </w:r>
    </w:p>
    <w:p w:rsidR="007323CD" w:rsidRPr="004470B6" w:rsidRDefault="007323CD" w:rsidP="007323CD">
      <w:pPr>
        <w:jc w:val="both"/>
        <w:rPr>
          <w:b/>
          <w:szCs w:val="24"/>
        </w:rPr>
      </w:pPr>
      <w:r w:rsidRPr="004470B6">
        <w:rPr>
          <w:szCs w:val="24"/>
        </w:rPr>
        <w:t xml:space="preserve">Make-up exams are not generally permitted after the test date, except in the case of a documented emergency. If you have advanced knowledge of an exam that you will miss, I must be notified </w:t>
      </w:r>
      <w:r w:rsidRPr="004470B6">
        <w:rPr>
          <w:b/>
          <w:szCs w:val="24"/>
        </w:rPr>
        <w:t>prior</w:t>
      </w:r>
      <w:r w:rsidRPr="004470B6">
        <w:rPr>
          <w:szCs w:val="24"/>
        </w:rPr>
        <w:t xml:space="preserve"> to the exam date that you will not be in attendance with a legitimate excuse.  If notified and approved, a make-up can be scheduled prior to the scheduled exam date.  In the event of an unforeseeable circumstance, I reserve the right to offer a make-up exam after the scheduled exam date, provided the reason for the absence is documented and approved by me.  </w:t>
      </w:r>
    </w:p>
    <w:p w:rsidR="007323CD" w:rsidRPr="004470B6" w:rsidRDefault="007323CD" w:rsidP="007323CD">
      <w:pPr>
        <w:rPr>
          <w:szCs w:val="24"/>
        </w:rPr>
      </w:pPr>
    </w:p>
    <w:p w:rsidR="007323CD" w:rsidRPr="004470B6" w:rsidRDefault="007323CD" w:rsidP="007323CD">
      <w:pPr>
        <w:rPr>
          <w:b/>
          <w:szCs w:val="24"/>
          <w:u w:val="single"/>
        </w:rPr>
      </w:pPr>
      <w:r w:rsidRPr="004470B6">
        <w:rPr>
          <w:szCs w:val="24"/>
          <w:u w:val="single"/>
        </w:rPr>
        <w:t>Late Assignments</w:t>
      </w:r>
    </w:p>
    <w:p w:rsidR="007323CD" w:rsidRPr="004470B6" w:rsidRDefault="007323CD" w:rsidP="007323CD">
      <w:pPr>
        <w:jc w:val="both"/>
        <w:rPr>
          <w:b/>
          <w:szCs w:val="24"/>
        </w:rPr>
      </w:pPr>
      <w:r w:rsidRPr="004470B6">
        <w:rPr>
          <w:szCs w:val="24"/>
        </w:rPr>
        <w:t xml:space="preserve">Late assignments will not be eligible to receive full credit.  If an assignment is turned in late a 20% deduction will be applied if the student is able to turn in the assignment within one week of the scheduled due date.  After that time, an additional 30% reduction will be applied (total of 50% reduction for assignments turned in more than 1 week late).  </w:t>
      </w:r>
    </w:p>
    <w:p w:rsidR="007323CD" w:rsidRPr="004470B6" w:rsidRDefault="007323CD" w:rsidP="007323CD">
      <w:pPr>
        <w:rPr>
          <w:szCs w:val="24"/>
        </w:rPr>
      </w:pPr>
    </w:p>
    <w:p w:rsidR="007323CD" w:rsidRPr="004470B6" w:rsidRDefault="007323CD" w:rsidP="007323CD">
      <w:pPr>
        <w:rPr>
          <w:szCs w:val="24"/>
          <w:u w:val="single"/>
        </w:rPr>
      </w:pPr>
      <w:r w:rsidRPr="004470B6">
        <w:rPr>
          <w:szCs w:val="24"/>
          <w:u w:val="single"/>
        </w:rPr>
        <w:t>Attendance Policy</w:t>
      </w:r>
    </w:p>
    <w:p w:rsidR="007323CD" w:rsidRDefault="007323CD" w:rsidP="007323CD">
      <w:pPr>
        <w:rPr>
          <w:szCs w:val="24"/>
        </w:rPr>
      </w:pPr>
      <w:r w:rsidRPr="004470B6">
        <w:rPr>
          <w:szCs w:val="24"/>
        </w:rPr>
        <w:t>Students are strongly encouraged to attend class.  In order to be successful in this class it is imperative that you acquire the information presented in class lectures.</w:t>
      </w:r>
    </w:p>
    <w:p w:rsidR="005D6637" w:rsidRDefault="005D6637" w:rsidP="007323CD">
      <w:pPr>
        <w:rPr>
          <w:szCs w:val="24"/>
        </w:rPr>
      </w:pPr>
    </w:p>
    <w:p w:rsidR="005D6637" w:rsidRPr="000B2F10" w:rsidRDefault="005D6637" w:rsidP="005D6637">
      <w:pPr>
        <w:rPr>
          <w:szCs w:val="24"/>
          <w:u w:val="single"/>
        </w:rPr>
      </w:pPr>
      <w:r w:rsidRPr="000B2F10">
        <w:rPr>
          <w:szCs w:val="24"/>
          <w:u w:val="single"/>
        </w:rPr>
        <w:t>Cell Phones</w:t>
      </w:r>
      <w:r w:rsidRPr="000B2F10">
        <w:rPr>
          <w:szCs w:val="24"/>
        </w:rPr>
        <w:t>.  Cell phones should be turned off and put away during class.  Texting during class is not permitted.</w:t>
      </w:r>
    </w:p>
    <w:p w:rsidR="005D6637" w:rsidRPr="000B2F10" w:rsidRDefault="005D6637" w:rsidP="005D6637">
      <w:pPr>
        <w:rPr>
          <w:szCs w:val="24"/>
          <w:u w:val="single"/>
        </w:rPr>
      </w:pPr>
    </w:p>
    <w:p w:rsidR="005D6637" w:rsidRPr="000B2F10" w:rsidRDefault="005D6637" w:rsidP="005D6637">
      <w:pPr>
        <w:rPr>
          <w:szCs w:val="24"/>
          <w:u w:val="single"/>
        </w:rPr>
      </w:pPr>
      <w:r w:rsidRPr="000B2F10">
        <w:rPr>
          <w:szCs w:val="24"/>
          <w:u w:val="single"/>
        </w:rPr>
        <w:t>Identification</w:t>
      </w:r>
      <w:r w:rsidRPr="000B2F10">
        <w:rPr>
          <w:szCs w:val="24"/>
        </w:rPr>
        <w:t>.  Identification during exams is required.</w:t>
      </w:r>
      <w:r w:rsidRPr="000B2F10">
        <w:rPr>
          <w:szCs w:val="24"/>
          <w:u w:val="single"/>
        </w:rPr>
        <w:t xml:space="preserve"> </w:t>
      </w:r>
    </w:p>
    <w:p w:rsidR="005D6637" w:rsidRPr="000B2F10" w:rsidRDefault="005D6637" w:rsidP="005D6637">
      <w:pPr>
        <w:rPr>
          <w:szCs w:val="24"/>
          <w:u w:val="single"/>
        </w:rPr>
      </w:pPr>
    </w:p>
    <w:p w:rsidR="005D6637" w:rsidRPr="000B2F10" w:rsidRDefault="005D6637" w:rsidP="005D6637">
      <w:pPr>
        <w:rPr>
          <w:szCs w:val="24"/>
        </w:rPr>
      </w:pPr>
      <w:r w:rsidRPr="000B2F10">
        <w:rPr>
          <w:szCs w:val="24"/>
          <w:u w:val="single"/>
        </w:rPr>
        <w:t>Professional Conduct</w:t>
      </w:r>
      <w:r w:rsidRPr="000B2F10">
        <w:rPr>
          <w:szCs w:val="24"/>
        </w:rPr>
        <w:t>.  To foster a more professional learning environment, and to develop habits that lead to success in the business work, all participants must engage in professional behavior, including:</w:t>
      </w:r>
    </w:p>
    <w:p w:rsidR="005D6637" w:rsidRPr="000B2F10" w:rsidRDefault="005D6637" w:rsidP="005D6637">
      <w:pPr>
        <w:numPr>
          <w:ilvl w:val="0"/>
          <w:numId w:val="5"/>
        </w:numPr>
        <w:rPr>
          <w:szCs w:val="24"/>
        </w:rPr>
      </w:pPr>
      <w:r w:rsidRPr="000B2F10">
        <w:rPr>
          <w:szCs w:val="24"/>
        </w:rPr>
        <w:t>Taking responsibility for individual actions.</w:t>
      </w:r>
    </w:p>
    <w:p w:rsidR="005D6637" w:rsidRPr="000B2F10" w:rsidRDefault="005D6637" w:rsidP="005D6637">
      <w:pPr>
        <w:numPr>
          <w:ilvl w:val="0"/>
          <w:numId w:val="5"/>
        </w:numPr>
        <w:rPr>
          <w:szCs w:val="24"/>
        </w:rPr>
      </w:pPr>
      <w:r w:rsidRPr="000B2F10">
        <w:rPr>
          <w:szCs w:val="24"/>
        </w:rPr>
        <w:t>Being attentive and an active participant in group activities and class discussions.</w:t>
      </w:r>
    </w:p>
    <w:p w:rsidR="005D6637" w:rsidRPr="000B2F10" w:rsidRDefault="005D6637" w:rsidP="005D6637">
      <w:pPr>
        <w:pStyle w:val="ListParagraph"/>
        <w:numPr>
          <w:ilvl w:val="0"/>
          <w:numId w:val="5"/>
        </w:numPr>
        <w:rPr>
          <w:szCs w:val="24"/>
        </w:rPr>
      </w:pPr>
      <w:r w:rsidRPr="000B2F10">
        <w:rPr>
          <w:szCs w:val="24"/>
        </w:rPr>
        <w:t>Cell phones should be turned off and put away during class.  Texting during class is not permitted</w:t>
      </w:r>
      <w:r w:rsidRPr="000B2F10">
        <w:rPr>
          <w:szCs w:val="24"/>
          <w:u w:val="single"/>
        </w:rPr>
        <w:t>.</w:t>
      </w:r>
    </w:p>
    <w:p w:rsidR="005D6637" w:rsidRPr="000B2F10" w:rsidRDefault="005D6637" w:rsidP="005D6637">
      <w:pPr>
        <w:numPr>
          <w:ilvl w:val="0"/>
          <w:numId w:val="5"/>
        </w:numPr>
        <w:rPr>
          <w:szCs w:val="24"/>
        </w:rPr>
      </w:pPr>
      <w:r w:rsidRPr="000B2F10">
        <w:rPr>
          <w:szCs w:val="24"/>
        </w:rPr>
        <w:t>Respecting diversity in the classroom and treating everyone involved in the class in a civil manner.</w:t>
      </w:r>
    </w:p>
    <w:p w:rsidR="005D6637" w:rsidRPr="000B2F10" w:rsidRDefault="005D6637" w:rsidP="005D6637">
      <w:pPr>
        <w:numPr>
          <w:ilvl w:val="0"/>
          <w:numId w:val="5"/>
        </w:numPr>
        <w:rPr>
          <w:szCs w:val="24"/>
        </w:rPr>
      </w:pPr>
      <w:r w:rsidRPr="000B2F10">
        <w:rPr>
          <w:szCs w:val="24"/>
        </w:rPr>
        <w:t>Planning outside activities to avoid conflicts with the activities outlined in the syllabus.</w:t>
      </w:r>
    </w:p>
    <w:p w:rsidR="005D6637" w:rsidRPr="000B2F10" w:rsidRDefault="005D6637" w:rsidP="005D6637">
      <w:pPr>
        <w:numPr>
          <w:ilvl w:val="0"/>
          <w:numId w:val="5"/>
        </w:numPr>
        <w:rPr>
          <w:szCs w:val="24"/>
        </w:rPr>
      </w:pPr>
      <w:r w:rsidRPr="000B2F10">
        <w:rPr>
          <w:szCs w:val="24"/>
        </w:rPr>
        <w:t>Meeting all deadlines in the course for assignments, projects, etc.</w:t>
      </w:r>
    </w:p>
    <w:p w:rsidR="005D6637" w:rsidRPr="000B2F10" w:rsidRDefault="005D6637" w:rsidP="005D6637">
      <w:pPr>
        <w:numPr>
          <w:ilvl w:val="0"/>
          <w:numId w:val="5"/>
        </w:numPr>
        <w:rPr>
          <w:szCs w:val="24"/>
        </w:rPr>
      </w:pPr>
      <w:r w:rsidRPr="000B2F10">
        <w:rPr>
          <w:szCs w:val="24"/>
        </w:rPr>
        <w:t>Acknowledging the importance of clarity of expression in written and oral communication.</w:t>
      </w:r>
    </w:p>
    <w:p w:rsidR="005D6637" w:rsidRPr="000B2F10" w:rsidRDefault="005D6637" w:rsidP="005D6637">
      <w:pPr>
        <w:rPr>
          <w:szCs w:val="24"/>
        </w:rPr>
      </w:pPr>
    </w:p>
    <w:p w:rsidR="005D6637" w:rsidRPr="00DE629E" w:rsidRDefault="005D6637" w:rsidP="00DE629E">
      <w:pPr>
        <w:rPr>
          <w:szCs w:val="24"/>
        </w:rPr>
      </w:pPr>
      <w:r w:rsidRPr="000B2F10">
        <w:rPr>
          <w:szCs w:val="24"/>
          <w:u w:val="single"/>
        </w:rPr>
        <w:t>Safe Assign</w:t>
      </w:r>
      <w:r w:rsidRPr="000B2F10">
        <w:rPr>
          <w:szCs w:val="24"/>
        </w:rPr>
        <w:t xml:space="preserve">.  Written components of any assignment or project may be submitted to Safe Assign to evaluate the originality of the work.  Any students found to be submitting work that is not their own will be deemed in violation of the University’s honor code discussed below.  </w:t>
      </w:r>
    </w:p>
    <w:p w:rsidR="005D6637" w:rsidRPr="000B2F10" w:rsidRDefault="005D6637" w:rsidP="005D6637">
      <w:pPr>
        <w:rPr>
          <w:szCs w:val="24"/>
        </w:rPr>
      </w:pPr>
      <w:r w:rsidRPr="000B2F10">
        <w:rPr>
          <w:szCs w:val="24"/>
          <w:u w:val="single"/>
        </w:rPr>
        <w:lastRenderedPageBreak/>
        <w:t>Points Awarded.</w:t>
      </w:r>
      <w:r w:rsidRPr="000B2F10">
        <w:rPr>
          <w:szCs w:val="24"/>
        </w:rPr>
        <w:t xml:space="preserve">  It is the responsibility of the student to monitor the points awarded.  During the semester, the student has up to two weeks following the posting of any points to contest the number of points, after which the points are considered final.</w:t>
      </w:r>
    </w:p>
    <w:p w:rsidR="005D6637" w:rsidRPr="000B2F10" w:rsidRDefault="005D6637" w:rsidP="005D6637">
      <w:pPr>
        <w:rPr>
          <w:szCs w:val="24"/>
          <w:u w:val="single"/>
        </w:rPr>
      </w:pPr>
    </w:p>
    <w:p w:rsidR="005D6637" w:rsidRPr="000B2F10" w:rsidRDefault="005D6637" w:rsidP="005D6637">
      <w:pPr>
        <w:rPr>
          <w:szCs w:val="24"/>
        </w:rPr>
      </w:pPr>
      <w:r w:rsidRPr="000B2F10">
        <w:rPr>
          <w:szCs w:val="24"/>
          <w:u w:val="single"/>
        </w:rPr>
        <w:t>Electronic Communication</w:t>
      </w:r>
      <w:r w:rsidRPr="000B2F10">
        <w:rPr>
          <w:szCs w:val="24"/>
        </w:rPr>
        <w:t xml:space="preserve">.  Blackboard and FAU email will be used in this course for content delivery, homework, and other communications.  Accordingly, </w:t>
      </w:r>
      <w:r w:rsidRPr="000B2F10">
        <w:rPr>
          <w:b/>
          <w:bCs/>
          <w:szCs w:val="24"/>
        </w:rPr>
        <w:t xml:space="preserve">it is the student’s responsibility </w:t>
      </w:r>
      <w:r w:rsidRPr="000B2F10">
        <w:rPr>
          <w:szCs w:val="24"/>
        </w:rPr>
        <w:t xml:space="preserve">to check the Blackboard course site and FAU email account for announcements, etc.  Students are responsible for ensuring that the correct email address is used for Blackboard. </w:t>
      </w:r>
    </w:p>
    <w:p w:rsidR="005D6637" w:rsidRPr="000B2F10" w:rsidRDefault="005D6637" w:rsidP="005D6637">
      <w:pPr>
        <w:rPr>
          <w:szCs w:val="24"/>
          <w:u w:val="single"/>
        </w:rPr>
      </w:pPr>
    </w:p>
    <w:p w:rsidR="005D6637" w:rsidRPr="000B2F10" w:rsidRDefault="005D6637" w:rsidP="005D6637">
      <w:pPr>
        <w:rPr>
          <w:szCs w:val="24"/>
        </w:rPr>
      </w:pPr>
      <w:r w:rsidRPr="000B2F10">
        <w:rPr>
          <w:szCs w:val="24"/>
          <w:u w:val="single"/>
        </w:rPr>
        <w:t>Religious Holidays</w:t>
      </w:r>
      <w:r w:rsidRPr="000B2F10">
        <w:rPr>
          <w:szCs w:val="24"/>
        </w:rPr>
        <w:t>.  It is the responsibility of the student to promptly notify the professor of any conflicts due to religious observance so that accommodations can be arranged.</w:t>
      </w:r>
    </w:p>
    <w:p w:rsidR="005D6637" w:rsidRPr="000B2F10" w:rsidRDefault="005D6637" w:rsidP="005D6637">
      <w:pPr>
        <w:rPr>
          <w:szCs w:val="24"/>
        </w:rPr>
      </w:pPr>
    </w:p>
    <w:p w:rsidR="005D6637" w:rsidRPr="000B2F10" w:rsidRDefault="005D6637" w:rsidP="005D6637">
      <w:pPr>
        <w:rPr>
          <w:szCs w:val="24"/>
        </w:rPr>
      </w:pPr>
      <w:r w:rsidRPr="000B2F10">
        <w:rPr>
          <w:szCs w:val="24"/>
          <w:u w:val="single"/>
        </w:rPr>
        <w:t>Pictures</w:t>
      </w:r>
      <w:r w:rsidRPr="000B2F10">
        <w:rPr>
          <w:szCs w:val="24"/>
        </w:rPr>
        <w:t>.  Photographs of each student may be taken / used in connection with the course.</w:t>
      </w:r>
    </w:p>
    <w:p w:rsidR="005D6637" w:rsidRPr="000B2F10" w:rsidRDefault="005D6637" w:rsidP="005D6637">
      <w:pPr>
        <w:rPr>
          <w:szCs w:val="24"/>
        </w:rPr>
      </w:pPr>
    </w:p>
    <w:p w:rsidR="005D6637" w:rsidRPr="000B2F10" w:rsidRDefault="005D6637" w:rsidP="005D6637">
      <w:pPr>
        <w:rPr>
          <w:szCs w:val="24"/>
        </w:rPr>
      </w:pPr>
      <w:r w:rsidRPr="000B2F10">
        <w:rPr>
          <w:szCs w:val="24"/>
          <w:u w:val="single"/>
        </w:rPr>
        <w:t>Hurricanes.</w:t>
      </w:r>
      <w:r w:rsidRPr="000B2F10">
        <w:rPr>
          <w:szCs w:val="24"/>
        </w:rPr>
        <w:t xml:space="preserve">  In the event of a hurricane warning or watch, the class will meet in accordance with the university policy.  Classes cannot be individually cancelled by the instructor, although assignments and exams may be modified or postponed in the event of a hurricane.  Students should monitor Blackboard announcements regarding any weather-related course issues.  </w:t>
      </w:r>
    </w:p>
    <w:p w:rsidR="005D6637" w:rsidRPr="000B2F10" w:rsidRDefault="005D6637" w:rsidP="005D6637">
      <w:pPr>
        <w:tabs>
          <w:tab w:val="left" w:pos="0"/>
        </w:tabs>
        <w:suppressAutoHyphens/>
        <w:rPr>
          <w:szCs w:val="24"/>
        </w:rPr>
      </w:pPr>
    </w:p>
    <w:p w:rsidR="005D6637" w:rsidRPr="004470B6" w:rsidRDefault="005D6637" w:rsidP="007323CD">
      <w:pPr>
        <w:rPr>
          <w:szCs w:val="24"/>
        </w:rPr>
      </w:pPr>
    </w:p>
    <w:p w:rsidR="007323CD" w:rsidRDefault="007323CD" w:rsidP="007323CD">
      <w:pPr>
        <w:spacing w:after="200" w:line="276" w:lineRule="auto"/>
        <w:rPr>
          <w:szCs w:val="24"/>
        </w:rPr>
      </w:pPr>
    </w:p>
    <w:p w:rsidR="007323CD" w:rsidRDefault="007323CD" w:rsidP="007323CD">
      <w:pPr>
        <w:spacing w:after="200" w:line="276" w:lineRule="auto"/>
        <w:rPr>
          <w:szCs w:val="24"/>
        </w:rPr>
      </w:pPr>
    </w:p>
    <w:p w:rsidR="001D2821" w:rsidRDefault="001D2821">
      <w:pPr>
        <w:spacing w:after="200" w:line="276" w:lineRule="auto"/>
        <w:rPr>
          <w:szCs w:val="24"/>
        </w:rPr>
      </w:pPr>
      <w:r>
        <w:rPr>
          <w:szCs w:val="24"/>
        </w:rPr>
        <w:br w:type="page"/>
      </w:r>
    </w:p>
    <w:tbl>
      <w:tblPr>
        <w:tblW w:w="10220" w:type="dxa"/>
        <w:tblInd w:w="93" w:type="dxa"/>
        <w:tblLayout w:type="fixed"/>
        <w:tblLook w:val="04A0"/>
      </w:tblPr>
      <w:tblGrid>
        <w:gridCol w:w="1185"/>
        <w:gridCol w:w="2610"/>
        <w:gridCol w:w="1530"/>
        <w:gridCol w:w="90"/>
        <w:gridCol w:w="4805"/>
      </w:tblGrid>
      <w:tr w:rsidR="005D6637" w:rsidRPr="005D6637" w:rsidTr="00DE629E">
        <w:trPr>
          <w:trHeight w:val="240"/>
        </w:trPr>
        <w:tc>
          <w:tcPr>
            <w:tcW w:w="10220"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5D6637" w:rsidRPr="005D6637" w:rsidRDefault="005D6637" w:rsidP="005D6637">
            <w:pPr>
              <w:jc w:val="center"/>
              <w:rPr>
                <w:color w:val="000000"/>
                <w:sz w:val="16"/>
                <w:szCs w:val="16"/>
              </w:rPr>
            </w:pPr>
            <w:r w:rsidRPr="005D6637">
              <w:rPr>
                <w:color w:val="000000"/>
                <w:sz w:val="16"/>
                <w:szCs w:val="16"/>
              </w:rPr>
              <w:lastRenderedPageBreak/>
              <w:t>Tentative Schedule</w:t>
            </w:r>
          </w:p>
        </w:tc>
      </w:tr>
      <w:tr w:rsidR="005D6637"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5D6637" w:rsidRPr="005D6637" w:rsidRDefault="005D6637" w:rsidP="005D6637">
            <w:pPr>
              <w:rPr>
                <w:b/>
                <w:bCs/>
                <w:color w:val="000000"/>
                <w:sz w:val="16"/>
                <w:szCs w:val="16"/>
              </w:rPr>
            </w:pPr>
            <w:r w:rsidRPr="005D6637">
              <w:rPr>
                <w:b/>
                <w:bCs/>
                <w:color w:val="000000"/>
                <w:sz w:val="16"/>
                <w:szCs w:val="16"/>
              </w:rPr>
              <w:t>Date</w:t>
            </w:r>
          </w:p>
        </w:tc>
        <w:tc>
          <w:tcPr>
            <w:tcW w:w="2610"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5D6637">
            <w:pPr>
              <w:rPr>
                <w:b/>
                <w:bCs/>
                <w:color w:val="000000"/>
                <w:sz w:val="16"/>
                <w:szCs w:val="16"/>
              </w:rPr>
            </w:pPr>
            <w:r w:rsidRPr="005D6637">
              <w:rPr>
                <w:b/>
                <w:bCs/>
                <w:color w:val="000000"/>
                <w:sz w:val="16"/>
                <w:szCs w:val="16"/>
              </w:rPr>
              <w:t>Pre-class reading</w:t>
            </w:r>
          </w:p>
        </w:tc>
        <w:tc>
          <w:tcPr>
            <w:tcW w:w="1530"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5D6637">
            <w:pPr>
              <w:rPr>
                <w:b/>
                <w:bCs/>
                <w:color w:val="000000"/>
                <w:sz w:val="16"/>
                <w:szCs w:val="16"/>
              </w:rPr>
            </w:pPr>
            <w:r w:rsidRPr="005D6637">
              <w:rPr>
                <w:b/>
                <w:bCs/>
                <w:color w:val="000000"/>
                <w:sz w:val="16"/>
                <w:szCs w:val="16"/>
              </w:rPr>
              <w:t>Lecture</w:t>
            </w:r>
          </w:p>
        </w:tc>
        <w:tc>
          <w:tcPr>
            <w:tcW w:w="4895" w:type="dxa"/>
            <w:gridSpan w:val="2"/>
            <w:tcBorders>
              <w:top w:val="nil"/>
              <w:left w:val="nil"/>
              <w:bottom w:val="single" w:sz="8" w:space="0" w:color="auto"/>
              <w:right w:val="single" w:sz="8" w:space="0" w:color="auto"/>
            </w:tcBorders>
            <w:shd w:val="clear" w:color="auto" w:fill="auto"/>
            <w:vAlign w:val="bottom"/>
            <w:hideMark/>
          </w:tcPr>
          <w:p w:rsidR="005D6637" w:rsidRPr="005D6637" w:rsidRDefault="005D6637" w:rsidP="005D6637">
            <w:pPr>
              <w:rPr>
                <w:b/>
                <w:bCs/>
                <w:color w:val="000000"/>
                <w:sz w:val="16"/>
                <w:szCs w:val="16"/>
              </w:rPr>
            </w:pPr>
            <w:r w:rsidRPr="005D6637">
              <w:rPr>
                <w:b/>
                <w:bCs/>
                <w:color w:val="000000"/>
                <w:sz w:val="16"/>
                <w:szCs w:val="16"/>
              </w:rPr>
              <w:t>Homework</w:t>
            </w:r>
          </w:p>
        </w:tc>
      </w:tr>
      <w:tr w:rsidR="005D6637" w:rsidRPr="005D6637" w:rsidTr="00904662">
        <w:trPr>
          <w:trHeight w:val="42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5D6637" w:rsidRPr="005D6637" w:rsidRDefault="004D6276" w:rsidP="00904662">
            <w:pPr>
              <w:rPr>
                <w:color w:val="000000"/>
                <w:sz w:val="16"/>
                <w:szCs w:val="16"/>
              </w:rPr>
            </w:pPr>
            <w:r>
              <w:rPr>
                <w:color w:val="000000"/>
                <w:sz w:val="16"/>
                <w:szCs w:val="16"/>
              </w:rPr>
              <w:t>7</w:t>
            </w:r>
            <w:r w:rsidR="005D6637" w:rsidRPr="005D6637">
              <w:rPr>
                <w:color w:val="000000"/>
                <w:sz w:val="16"/>
                <w:szCs w:val="16"/>
              </w:rPr>
              <w:t>-</w:t>
            </w:r>
            <w:r>
              <w:rPr>
                <w:color w:val="000000"/>
                <w:sz w:val="16"/>
                <w:szCs w:val="16"/>
              </w:rPr>
              <w:t>Jan</w:t>
            </w:r>
            <w:r w:rsidR="005D6637"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Chapter 18</w:t>
            </w:r>
          </w:p>
        </w:tc>
        <w:tc>
          <w:tcPr>
            <w:tcW w:w="1620" w:type="dxa"/>
            <w:gridSpan w:val="2"/>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Begin Chapter 18</w:t>
            </w:r>
          </w:p>
        </w:tc>
        <w:tc>
          <w:tcPr>
            <w:tcW w:w="4805"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 xml:space="preserve">Ch.18:BE18-2,5,7,8,10,11,12,13,14; E18-2,3,4,5,6,7,8,11,13,14,15,18,19,20; P18-8,9,10,11 </w:t>
            </w:r>
          </w:p>
        </w:tc>
      </w:tr>
      <w:tr w:rsidR="005D6637" w:rsidRPr="005D6637" w:rsidTr="00904662">
        <w:trPr>
          <w:trHeight w:val="42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9-</w:t>
            </w:r>
            <w:r w:rsidR="004D6276">
              <w:rPr>
                <w:color w:val="000000"/>
                <w:sz w:val="16"/>
                <w:szCs w:val="16"/>
              </w:rPr>
              <w:t>Jan</w:t>
            </w:r>
            <w:r w:rsidRPr="005D6637">
              <w:rPr>
                <w:color w:val="000000"/>
                <w:sz w:val="16"/>
                <w:szCs w:val="16"/>
              </w:rPr>
              <w:t>-1</w:t>
            </w:r>
            <w:r w:rsidR="004D6276">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Chapter 18</w:t>
            </w:r>
          </w:p>
        </w:tc>
        <w:tc>
          <w:tcPr>
            <w:tcW w:w="1620" w:type="dxa"/>
            <w:gridSpan w:val="2"/>
            <w:tcBorders>
              <w:top w:val="nil"/>
              <w:left w:val="nil"/>
              <w:bottom w:val="single" w:sz="8" w:space="0" w:color="auto"/>
              <w:right w:val="single" w:sz="8" w:space="0" w:color="auto"/>
            </w:tcBorders>
            <w:shd w:val="clear" w:color="auto" w:fill="auto"/>
            <w:noWrap/>
            <w:vAlign w:val="bottom"/>
            <w:hideMark/>
          </w:tcPr>
          <w:p w:rsidR="005D6637" w:rsidRPr="005D6637" w:rsidRDefault="005D6637" w:rsidP="00904662">
            <w:pPr>
              <w:rPr>
                <w:color w:val="000000"/>
                <w:sz w:val="16"/>
                <w:szCs w:val="16"/>
              </w:rPr>
            </w:pPr>
            <w:r w:rsidRPr="005D6637">
              <w:rPr>
                <w:color w:val="000000"/>
                <w:sz w:val="16"/>
                <w:szCs w:val="16"/>
              </w:rPr>
              <w:t>Complete Chapter 18</w:t>
            </w:r>
          </w:p>
        </w:tc>
        <w:tc>
          <w:tcPr>
            <w:tcW w:w="4805"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CPA Prep:M15 (p.542-552) 1,2,3,4,5,6,7,12,13,15,17,19,20,23,24,25,36,37,38</w:t>
            </w:r>
          </w:p>
        </w:tc>
      </w:tr>
      <w:tr w:rsidR="005D6637"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5D6637" w:rsidRPr="005D6637" w:rsidRDefault="004D6276" w:rsidP="00904662">
            <w:pPr>
              <w:rPr>
                <w:color w:val="000000"/>
                <w:sz w:val="16"/>
                <w:szCs w:val="16"/>
              </w:rPr>
            </w:pPr>
            <w:r>
              <w:rPr>
                <w:color w:val="000000"/>
                <w:sz w:val="16"/>
                <w:szCs w:val="16"/>
              </w:rPr>
              <w:t>14</w:t>
            </w:r>
            <w:r w:rsidR="005D6637" w:rsidRPr="005D6637">
              <w:rPr>
                <w:color w:val="000000"/>
                <w:sz w:val="16"/>
                <w:szCs w:val="16"/>
              </w:rPr>
              <w:t>-</w:t>
            </w:r>
            <w:r>
              <w:rPr>
                <w:color w:val="000000"/>
                <w:sz w:val="16"/>
                <w:szCs w:val="16"/>
              </w:rPr>
              <w:t>Jan</w:t>
            </w:r>
            <w:r w:rsidR="005D6637" w:rsidRPr="005D6637">
              <w:rPr>
                <w:color w:val="000000"/>
                <w:sz w:val="16"/>
                <w:szCs w:val="16"/>
              </w:rPr>
              <w:t>-</w:t>
            </w:r>
            <w:r>
              <w:rPr>
                <w:color w:val="000000"/>
                <w:sz w:val="16"/>
                <w:szCs w:val="16"/>
              </w:rPr>
              <w:t>14</w:t>
            </w:r>
          </w:p>
        </w:tc>
        <w:tc>
          <w:tcPr>
            <w:tcW w:w="2610"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Chapter 19 (EPS only)</w:t>
            </w:r>
          </w:p>
        </w:tc>
        <w:tc>
          <w:tcPr>
            <w:tcW w:w="1620" w:type="dxa"/>
            <w:gridSpan w:val="2"/>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Begin Chapter 19</w:t>
            </w:r>
          </w:p>
        </w:tc>
        <w:tc>
          <w:tcPr>
            <w:tcW w:w="4805" w:type="dxa"/>
            <w:tcBorders>
              <w:top w:val="nil"/>
              <w:left w:val="nil"/>
              <w:bottom w:val="single" w:sz="8" w:space="0" w:color="auto"/>
              <w:right w:val="single" w:sz="8" w:space="0" w:color="auto"/>
            </w:tcBorders>
            <w:shd w:val="clear" w:color="auto" w:fill="auto"/>
            <w:vAlign w:val="bottom"/>
            <w:hideMark/>
          </w:tcPr>
          <w:p w:rsidR="005D6637" w:rsidRPr="005D6637" w:rsidRDefault="005D6637" w:rsidP="00904662">
            <w:pPr>
              <w:rPr>
                <w:color w:val="000000"/>
                <w:sz w:val="16"/>
                <w:szCs w:val="16"/>
              </w:rPr>
            </w:pPr>
            <w:r w:rsidRPr="005D6637">
              <w:rPr>
                <w:color w:val="000000"/>
                <w:sz w:val="16"/>
                <w:szCs w:val="16"/>
              </w:rPr>
              <w:t>Ch. 19: BE19-10,11,12,13: E19-10,11,19; P19-13,15,16</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16</w:t>
            </w:r>
            <w:r w:rsidRPr="005D6637">
              <w:rPr>
                <w:color w:val="000000"/>
                <w:sz w:val="16"/>
                <w:szCs w:val="16"/>
              </w:rPr>
              <w:t>-</w:t>
            </w:r>
            <w:r>
              <w:rPr>
                <w:color w:val="000000"/>
                <w:sz w:val="16"/>
                <w:szCs w:val="16"/>
              </w:rPr>
              <w:t>Jan</w:t>
            </w:r>
            <w:r w:rsidRPr="005D6637">
              <w:rPr>
                <w:color w:val="000000"/>
                <w:sz w:val="16"/>
                <w:szCs w:val="16"/>
              </w:rPr>
              <w:t>-</w:t>
            </w:r>
            <w:r>
              <w:rPr>
                <w:color w:val="000000"/>
                <w:sz w:val="16"/>
                <w:szCs w:val="16"/>
              </w:rPr>
              <w:t>14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19 (EPS only)</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Chapter 19</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 19: BE19-10,11,12,13: E19-10,11,19; P19-13,15,16</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21</w:t>
            </w:r>
            <w:r w:rsidRPr="005D6637">
              <w:rPr>
                <w:color w:val="000000"/>
                <w:sz w:val="16"/>
                <w:szCs w:val="16"/>
              </w:rPr>
              <w:t>-</w:t>
            </w:r>
            <w:r>
              <w:rPr>
                <w:color w:val="000000"/>
                <w:sz w:val="16"/>
                <w:szCs w:val="16"/>
              </w:rPr>
              <w:t>Jan</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19 (EPS only)</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 xml:space="preserve">Complete Chapter 19 </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CPA Prep: M15 (pp.547-549) 55,56,57,58,59,60,62,63,64,65,66,67,69,70</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23</w:t>
            </w:r>
            <w:r w:rsidRPr="005D6637">
              <w:rPr>
                <w:color w:val="000000"/>
                <w:sz w:val="16"/>
                <w:szCs w:val="16"/>
              </w:rPr>
              <w:t>-</w:t>
            </w:r>
            <w:r>
              <w:rPr>
                <w:color w:val="000000"/>
                <w:sz w:val="16"/>
                <w:szCs w:val="16"/>
              </w:rPr>
              <w:t>Jan</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21</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Begin Chapter 21</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 21:BE21-1,2,3,4,7,9,10; E21-1,2,4,14,27; P21-1,2,3,4,5,6,8,11,16,17</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28</w:t>
            </w:r>
            <w:r w:rsidRPr="005D6637">
              <w:rPr>
                <w:color w:val="000000"/>
                <w:sz w:val="16"/>
                <w:szCs w:val="16"/>
              </w:rPr>
              <w:t>-</w:t>
            </w:r>
            <w:r>
              <w:rPr>
                <w:color w:val="000000"/>
                <w:sz w:val="16"/>
                <w:szCs w:val="16"/>
              </w:rPr>
              <w:t>Jan</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21</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Complete Chapter 21</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CPA Prep:M17 (p.631-635) 1,2,3,4,5,6,7,8,9,10,14,15,17,18,19,20,21,26,27</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30-Jan</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7</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Begin Chapter 7</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Ch.7:BE7-6,8,9,10,11,12; E7-10,11,12,13,14,15,16,21; P7-1,4,6</w:t>
            </w:r>
          </w:p>
        </w:tc>
      </w:tr>
      <w:tr w:rsidR="00904662" w:rsidRPr="005D6637" w:rsidTr="00904662">
        <w:trPr>
          <w:trHeight w:val="42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Pr>
                <w:color w:val="000000"/>
                <w:sz w:val="16"/>
                <w:szCs w:val="16"/>
              </w:rPr>
              <w:t>4</w:t>
            </w:r>
            <w:r w:rsidRPr="005D6637">
              <w:rPr>
                <w:color w:val="000000"/>
                <w:sz w:val="16"/>
                <w:szCs w:val="16"/>
              </w:rPr>
              <w:t>-</w:t>
            </w:r>
            <w:r>
              <w:rPr>
                <w:color w:val="000000"/>
                <w:sz w:val="16"/>
                <w:szCs w:val="16"/>
              </w:rPr>
              <w:t>Feb</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Chapter 7</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Complete Chapter 7</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CPA Prep:M12 (p.314-315) 13,14,15,16,17,18,19,20,21,22,23 M13 (p360-361) 6,7,8,9,10,11,12</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432736" w:rsidRDefault="00904662" w:rsidP="00904662">
            <w:pPr>
              <w:rPr>
                <w:color w:val="000000"/>
                <w:sz w:val="16"/>
                <w:szCs w:val="16"/>
              </w:rPr>
            </w:pPr>
            <w:r w:rsidRPr="00432736">
              <w:rPr>
                <w:color w:val="000000"/>
                <w:sz w:val="16"/>
                <w:szCs w:val="16"/>
              </w:rPr>
              <w:t>6-Feb-14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Exam 1 Review</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Exam 1 Review</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r w:rsidRPr="005D6637">
              <w:rPr>
                <w:color w:val="000000"/>
                <w:sz w:val="16"/>
                <w:szCs w:val="16"/>
              </w:rPr>
              <w:t> </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904662" w:rsidRDefault="00432736" w:rsidP="00904662">
            <w:pPr>
              <w:rPr>
                <w:color w:val="000000"/>
                <w:sz w:val="16"/>
                <w:szCs w:val="16"/>
              </w:rPr>
            </w:pPr>
            <w:r>
              <w:rPr>
                <w:color w:val="000000"/>
                <w:sz w:val="16"/>
                <w:szCs w:val="16"/>
              </w:rPr>
              <w:t>11</w:t>
            </w:r>
            <w:r w:rsidR="00904662" w:rsidRPr="00904662">
              <w:rPr>
                <w:color w:val="000000"/>
                <w:sz w:val="16"/>
                <w:szCs w:val="16"/>
              </w:rPr>
              <w:t>-Feb-14</w:t>
            </w:r>
          </w:p>
        </w:tc>
        <w:tc>
          <w:tcPr>
            <w:tcW w:w="2610" w:type="dxa"/>
            <w:tcBorders>
              <w:top w:val="nil"/>
              <w:left w:val="nil"/>
              <w:bottom w:val="single" w:sz="8" w:space="0" w:color="auto"/>
              <w:right w:val="single" w:sz="8" w:space="0" w:color="auto"/>
            </w:tcBorders>
            <w:shd w:val="clear" w:color="auto" w:fill="auto"/>
            <w:vAlign w:val="bottom"/>
            <w:hideMark/>
          </w:tcPr>
          <w:p w:rsidR="00904662" w:rsidRPr="00904662" w:rsidRDefault="00904662" w:rsidP="00904662">
            <w:pPr>
              <w:rPr>
                <w:bCs/>
                <w:color w:val="000000"/>
                <w:sz w:val="16"/>
                <w:szCs w:val="16"/>
              </w:rPr>
            </w:pPr>
            <w:r w:rsidRPr="00904662">
              <w:rPr>
                <w:bCs/>
                <w:color w:val="000000"/>
                <w:sz w:val="16"/>
                <w:szCs w:val="16"/>
              </w:rPr>
              <w:t>Exam 1 Review</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432736" w:rsidP="00904662">
            <w:pPr>
              <w:rPr>
                <w:b/>
                <w:bCs/>
                <w:color w:val="000000"/>
                <w:sz w:val="16"/>
                <w:szCs w:val="16"/>
              </w:rPr>
            </w:pPr>
            <w:r w:rsidRPr="005D6637">
              <w:rPr>
                <w:color w:val="000000"/>
                <w:sz w:val="16"/>
                <w:szCs w:val="16"/>
              </w:rPr>
              <w:t>Exam 1 Review</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904662">
            <w:pPr>
              <w:rPr>
                <w:color w:val="000000"/>
                <w:sz w:val="16"/>
                <w:szCs w:val="16"/>
              </w:rPr>
            </w:pPr>
          </w:p>
        </w:tc>
      </w:tr>
      <w:tr w:rsidR="00904662" w:rsidRPr="005D6637" w:rsidTr="002C75CA">
        <w:trPr>
          <w:trHeight w:val="240"/>
        </w:trPr>
        <w:tc>
          <w:tcPr>
            <w:tcW w:w="1185" w:type="dxa"/>
            <w:tcBorders>
              <w:top w:val="nil"/>
              <w:left w:val="single" w:sz="8" w:space="0" w:color="auto"/>
              <w:bottom w:val="single" w:sz="8" w:space="0" w:color="auto"/>
              <w:right w:val="single" w:sz="8" w:space="0" w:color="auto"/>
            </w:tcBorders>
            <w:shd w:val="clear" w:color="auto" w:fill="FFFF00"/>
            <w:vAlign w:val="bottom"/>
            <w:hideMark/>
          </w:tcPr>
          <w:p w:rsidR="00904662" w:rsidRPr="002C75CA" w:rsidRDefault="00904662" w:rsidP="00904662">
            <w:pPr>
              <w:rPr>
                <w:bCs/>
                <w:color w:val="000000"/>
                <w:sz w:val="16"/>
                <w:szCs w:val="16"/>
              </w:rPr>
            </w:pPr>
            <w:r w:rsidRPr="002C75CA">
              <w:rPr>
                <w:bCs/>
                <w:color w:val="000000"/>
                <w:sz w:val="16"/>
                <w:szCs w:val="16"/>
              </w:rPr>
              <w:t>1</w:t>
            </w:r>
            <w:r w:rsidR="00432736" w:rsidRPr="002C75CA">
              <w:rPr>
                <w:bCs/>
                <w:color w:val="000000"/>
                <w:sz w:val="16"/>
                <w:szCs w:val="16"/>
              </w:rPr>
              <w:t>3</w:t>
            </w:r>
            <w:r w:rsidRPr="002C75CA">
              <w:rPr>
                <w:bCs/>
                <w:color w:val="000000"/>
                <w:sz w:val="16"/>
                <w:szCs w:val="16"/>
              </w:rPr>
              <w:t>-Feb-14</w:t>
            </w:r>
          </w:p>
        </w:tc>
        <w:tc>
          <w:tcPr>
            <w:tcW w:w="2610" w:type="dxa"/>
            <w:tcBorders>
              <w:top w:val="nil"/>
              <w:left w:val="nil"/>
              <w:bottom w:val="single" w:sz="8" w:space="0" w:color="auto"/>
              <w:right w:val="single" w:sz="8" w:space="0" w:color="auto"/>
            </w:tcBorders>
            <w:shd w:val="clear" w:color="auto" w:fill="FFFF00"/>
            <w:vAlign w:val="bottom"/>
            <w:hideMark/>
          </w:tcPr>
          <w:p w:rsidR="00904662" w:rsidRPr="005D6637" w:rsidRDefault="00904662" w:rsidP="00B54528">
            <w:pPr>
              <w:rPr>
                <w:b/>
                <w:bCs/>
                <w:color w:val="000000"/>
                <w:sz w:val="16"/>
                <w:szCs w:val="16"/>
              </w:rPr>
            </w:pPr>
            <w:r w:rsidRPr="005D6637">
              <w:rPr>
                <w:b/>
                <w:bCs/>
                <w:color w:val="000000"/>
                <w:sz w:val="16"/>
                <w:szCs w:val="16"/>
              </w:rPr>
              <w:t>Exam 1 Chapters 18, 19, 21, and 7</w:t>
            </w:r>
          </w:p>
        </w:tc>
        <w:tc>
          <w:tcPr>
            <w:tcW w:w="1620" w:type="dxa"/>
            <w:gridSpan w:val="2"/>
            <w:tcBorders>
              <w:top w:val="nil"/>
              <w:left w:val="nil"/>
              <w:bottom w:val="single" w:sz="8" w:space="0" w:color="auto"/>
              <w:right w:val="single" w:sz="8" w:space="0" w:color="auto"/>
            </w:tcBorders>
            <w:shd w:val="clear" w:color="auto" w:fill="FFFF00"/>
            <w:vAlign w:val="bottom"/>
            <w:hideMark/>
          </w:tcPr>
          <w:p w:rsidR="00904662" w:rsidRPr="005D6637" w:rsidRDefault="00904662" w:rsidP="00B54528">
            <w:pPr>
              <w:rPr>
                <w:b/>
                <w:bCs/>
                <w:color w:val="000000"/>
                <w:sz w:val="16"/>
                <w:szCs w:val="16"/>
              </w:rPr>
            </w:pPr>
            <w:r w:rsidRPr="005D6637">
              <w:rPr>
                <w:b/>
                <w:bCs/>
                <w:color w:val="000000"/>
                <w:sz w:val="16"/>
                <w:szCs w:val="16"/>
              </w:rPr>
              <w:t>Exam 1</w:t>
            </w:r>
          </w:p>
        </w:tc>
        <w:tc>
          <w:tcPr>
            <w:tcW w:w="4805" w:type="dxa"/>
            <w:tcBorders>
              <w:top w:val="nil"/>
              <w:left w:val="nil"/>
              <w:bottom w:val="single" w:sz="8" w:space="0" w:color="auto"/>
              <w:right w:val="single" w:sz="8" w:space="0" w:color="auto"/>
            </w:tcBorders>
            <w:shd w:val="clear" w:color="auto" w:fill="FFFF00"/>
            <w:vAlign w:val="bottom"/>
            <w:hideMark/>
          </w:tcPr>
          <w:p w:rsidR="00904662" w:rsidRPr="005D6637" w:rsidRDefault="00904662" w:rsidP="00B54528">
            <w:pPr>
              <w:rPr>
                <w:color w:val="000000"/>
                <w:sz w:val="16"/>
                <w:szCs w:val="16"/>
              </w:rPr>
            </w:pPr>
            <w:r w:rsidRPr="005D6637">
              <w:rPr>
                <w:color w:val="000000"/>
                <w:sz w:val="16"/>
                <w:szCs w:val="16"/>
              </w:rPr>
              <w:t> </w:t>
            </w:r>
          </w:p>
        </w:tc>
      </w:tr>
      <w:tr w:rsidR="00904662" w:rsidRPr="005D6637" w:rsidTr="002C75CA">
        <w:trPr>
          <w:trHeight w:val="240"/>
        </w:trPr>
        <w:tc>
          <w:tcPr>
            <w:tcW w:w="1185" w:type="dxa"/>
            <w:tcBorders>
              <w:top w:val="nil"/>
              <w:left w:val="single" w:sz="8" w:space="0" w:color="auto"/>
              <w:bottom w:val="single" w:sz="8" w:space="0" w:color="auto"/>
              <w:right w:val="single" w:sz="8" w:space="0" w:color="auto"/>
            </w:tcBorders>
            <w:shd w:val="clear" w:color="auto" w:fill="FFFF00"/>
            <w:vAlign w:val="bottom"/>
            <w:hideMark/>
          </w:tcPr>
          <w:p w:rsidR="00904662" w:rsidRPr="005D6637" w:rsidRDefault="00432736" w:rsidP="00904662">
            <w:pPr>
              <w:rPr>
                <w:color w:val="000000"/>
                <w:sz w:val="16"/>
                <w:szCs w:val="16"/>
              </w:rPr>
            </w:pPr>
            <w:r>
              <w:rPr>
                <w:color w:val="000000"/>
                <w:sz w:val="16"/>
                <w:szCs w:val="16"/>
              </w:rPr>
              <w:t>18</w:t>
            </w:r>
            <w:r w:rsidR="00904662" w:rsidRPr="005D6637">
              <w:rPr>
                <w:color w:val="000000"/>
                <w:sz w:val="16"/>
                <w:szCs w:val="16"/>
              </w:rPr>
              <w:t>-</w:t>
            </w:r>
            <w:r w:rsidR="00904662">
              <w:rPr>
                <w:color w:val="000000"/>
                <w:sz w:val="16"/>
                <w:szCs w:val="16"/>
              </w:rPr>
              <w:t>Feb</w:t>
            </w:r>
            <w:r w:rsidR="00904662" w:rsidRPr="005D6637">
              <w:rPr>
                <w:color w:val="000000"/>
                <w:sz w:val="16"/>
                <w:szCs w:val="16"/>
              </w:rPr>
              <w:t>-1</w:t>
            </w:r>
            <w:r w:rsidR="00904662">
              <w:rPr>
                <w:color w:val="000000"/>
                <w:sz w:val="16"/>
                <w:szCs w:val="16"/>
              </w:rPr>
              <w:t>4</w:t>
            </w:r>
          </w:p>
        </w:tc>
        <w:tc>
          <w:tcPr>
            <w:tcW w:w="2610" w:type="dxa"/>
            <w:tcBorders>
              <w:top w:val="nil"/>
              <w:left w:val="nil"/>
              <w:bottom w:val="single" w:sz="8" w:space="0" w:color="auto"/>
              <w:right w:val="single" w:sz="8" w:space="0" w:color="auto"/>
            </w:tcBorders>
            <w:shd w:val="clear" w:color="auto" w:fill="FFFF00"/>
            <w:vAlign w:val="bottom"/>
            <w:hideMark/>
          </w:tcPr>
          <w:p w:rsidR="00904662" w:rsidRPr="005D6637" w:rsidRDefault="00432736" w:rsidP="00B54528">
            <w:pPr>
              <w:rPr>
                <w:color w:val="000000"/>
                <w:sz w:val="16"/>
                <w:szCs w:val="16"/>
              </w:rPr>
            </w:pPr>
            <w:r w:rsidRPr="00432736">
              <w:rPr>
                <w:b/>
                <w:color w:val="000000"/>
                <w:sz w:val="16"/>
                <w:szCs w:val="16"/>
              </w:rPr>
              <w:t>Writing Assignment Due</w:t>
            </w:r>
            <w:r>
              <w:rPr>
                <w:color w:val="000000"/>
                <w:sz w:val="16"/>
                <w:szCs w:val="16"/>
              </w:rPr>
              <w:t xml:space="preserve">, </w:t>
            </w:r>
            <w:r w:rsidR="00904662" w:rsidRPr="005D6637">
              <w:rPr>
                <w:color w:val="000000"/>
                <w:sz w:val="16"/>
                <w:szCs w:val="16"/>
              </w:rPr>
              <w:t>Chapter 12</w:t>
            </w:r>
          </w:p>
        </w:tc>
        <w:tc>
          <w:tcPr>
            <w:tcW w:w="1620" w:type="dxa"/>
            <w:gridSpan w:val="2"/>
            <w:tcBorders>
              <w:top w:val="nil"/>
              <w:left w:val="nil"/>
              <w:bottom w:val="single" w:sz="8" w:space="0" w:color="auto"/>
              <w:right w:val="single" w:sz="8" w:space="0" w:color="auto"/>
            </w:tcBorders>
            <w:shd w:val="clear" w:color="auto" w:fill="FFFF00"/>
            <w:vAlign w:val="bottom"/>
            <w:hideMark/>
          </w:tcPr>
          <w:p w:rsidR="00904662" w:rsidRPr="005D6637" w:rsidRDefault="00904662" w:rsidP="00B54528">
            <w:pPr>
              <w:rPr>
                <w:color w:val="000000"/>
                <w:sz w:val="16"/>
                <w:szCs w:val="16"/>
              </w:rPr>
            </w:pPr>
            <w:r w:rsidRPr="005D6637">
              <w:rPr>
                <w:color w:val="000000"/>
                <w:sz w:val="16"/>
                <w:szCs w:val="16"/>
              </w:rPr>
              <w:t>Begin Chapter 12</w:t>
            </w:r>
          </w:p>
        </w:tc>
        <w:tc>
          <w:tcPr>
            <w:tcW w:w="4805" w:type="dxa"/>
            <w:tcBorders>
              <w:top w:val="nil"/>
              <w:left w:val="nil"/>
              <w:bottom w:val="single" w:sz="8" w:space="0" w:color="auto"/>
              <w:right w:val="single" w:sz="8" w:space="0" w:color="auto"/>
            </w:tcBorders>
            <w:shd w:val="clear" w:color="auto" w:fill="FFFF00"/>
            <w:vAlign w:val="bottom"/>
            <w:hideMark/>
          </w:tcPr>
          <w:p w:rsidR="00904662" w:rsidRPr="005D6637" w:rsidRDefault="00904662" w:rsidP="00B54528">
            <w:pPr>
              <w:rPr>
                <w:color w:val="000000"/>
                <w:sz w:val="16"/>
                <w:szCs w:val="16"/>
              </w:rPr>
            </w:pPr>
            <w:r w:rsidRPr="005D6637">
              <w:rPr>
                <w:color w:val="000000"/>
                <w:sz w:val="16"/>
                <w:szCs w:val="16"/>
              </w:rPr>
              <w:t>Ch. 12:BE12-2,3,4,7,8,9,11; E12-2,3,4,5,7,9,12,13,14,16,17,18; P12-7,9</w:t>
            </w:r>
          </w:p>
        </w:tc>
      </w:tr>
      <w:tr w:rsidR="00904662"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904662" w:rsidRPr="005D6637" w:rsidRDefault="00432736" w:rsidP="00904662">
            <w:pPr>
              <w:rPr>
                <w:color w:val="000000"/>
                <w:sz w:val="16"/>
                <w:szCs w:val="16"/>
              </w:rPr>
            </w:pPr>
            <w:r>
              <w:rPr>
                <w:color w:val="000000"/>
                <w:sz w:val="16"/>
                <w:szCs w:val="16"/>
              </w:rPr>
              <w:t>20</w:t>
            </w:r>
            <w:r w:rsidR="00904662">
              <w:rPr>
                <w:color w:val="000000"/>
                <w:sz w:val="16"/>
                <w:szCs w:val="16"/>
              </w:rPr>
              <w:t>-Feb</w:t>
            </w:r>
            <w:r w:rsidR="00904662" w:rsidRPr="005D6637">
              <w:rPr>
                <w:color w:val="000000"/>
                <w:sz w:val="16"/>
                <w:szCs w:val="16"/>
              </w:rPr>
              <w:t>-1</w:t>
            </w:r>
            <w:r w:rsidR="00904662">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B54528">
            <w:pPr>
              <w:rPr>
                <w:color w:val="000000"/>
                <w:sz w:val="16"/>
                <w:szCs w:val="16"/>
              </w:rPr>
            </w:pPr>
            <w:r w:rsidRPr="005D6637">
              <w:rPr>
                <w:color w:val="000000"/>
                <w:sz w:val="16"/>
                <w:szCs w:val="16"/>
              </w:rPr>
              <w:t>Chapter 12</w:t>
            </w:r>
          </w:p>
        </w:tc>
        <w:tc>
          <w:tcPr>
            <w:tcW w:w="1620" w:type="dxa"/>
            <w:gridSpan w:val="2"/>
            <w:tcBorders>
              <w:top w:val="nil"/>
              <w:left w:val="nil"/>
              <w:bottom w:val="single" w:sz="8" w:space="0" w:color="auto"/>
              <w:right w:val="single" w:sz="8" w:space="0" w:color="auto"/>
            </w:tcBorders>
            <w:shd w:val="clear" w:color="auto" w:fill="auto"/>
            <w:vAlign w:val="bottom"/>
            <w:hideMark/>
          </w:tcPr>
          <w:p w:rsidR="00904662" w:rsidRPr="005D6637" w:rsidRDefault="00432736" w:rsidP="00B54528">
            <w:pPr>
              <w:rPr>
                <w:color w:val="000000"/>
                <w:sz w:val="16"/>
                <w:szCs w:val="16"/>
              </w:rPr>
            </w:pPr>
            <w:r>
              <w:rPr>
                <w:color w:val="000000"/>
                <w:sz w:val="16"/>
                <w:szCs w:val="16"/>
              </w:rPr>
              <w:t>Chapter 12</w:t>
            </w:r>
          </w:p>
        </w:tc>
        <w:tc>
          <w:tcPr>
            <w:tcW w:w="4805" w:type="dxa"/>
            <w:tcBorders>
              <w:top w:val="nil"/>
              <w:left w:val="nil"/>
              <w:bottom w:val="single" w:sz="8" w:space="0" w:color="auto"/>
              <w:right w:val="single" w:sz="8" w:space="0" w:color="auto"/>
            </w:tcBorders>
            <w:shd w:val="clear" w:color="auto" w:fill="auto"/>
            <w:vAlign w:val="bottom"/>
            <w:hideMark/>
          </w:tcPr>
          <w:p w:rsidR="00904662" w:rsidRPr="005D6637" w:rsidRDefault="00904662" w:rsidP="00B54528">
            <w:pPr>
              <w:rPr>
                <w:color w:val="000000"/>
                <w:sz w:val="16"/>
                <w:szCs w:val="16"/>
              </w:rPr>
            </w:pP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25</w:t>
            </w:r>
            <w:r w:rsidRPr="005D6637">
              <w:rPr>
                <w:color w:val="000000"/>
                <w:sz w:val="16"/>
                <w:szCs w:val="16"/>
              </w:rPr>
              <w:t>-</w:t>
            </w:r>
            <w:r>
              <w:rPr>
                <w:color w:val="000000"/>
                <w:sz w:val="16"/>
                <w:szCs w:val="16"/>
              </w:rPr>
              <w:t>Feb</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Pr>
                <w:color w:val="000000"/>
                <w:sz w:val="16"/>
                <w:szCs w:val="16"/>
              </w:rPr>
              <w:t>Chapter 12</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Complete Chapter 12</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CPA Prep:M16 (p.591-596) 7,8,9,10,11,12,15,16,18,36,38,39,40,41,42</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27</w:t>
            </w:r>
            <w:r w:rsidRPr="005D6637">
              <w:rPr>
                <w:color w:val="000000"/>
                <w:sz w:val="16"/>
                <w:szCs w:val="16"/>
              </w:rPr>
              <w:t>-</w:t>
            </w:r>
            <w:r>
              <w:rPr>
                <w:color w:val="000000"/>
                <w:sz w:val="16"/>
                <w:szCs w:val="16"/>
              </w:rPr>
              <w:t>Feb</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14</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Begin Chapter 14</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Ch.14:BE14-1,3,4,11,12; E14-2,3,4,5,6,9,11,18,27,28; P14-3,4,5</w:t>
            </w:r>
          </w:p>
        </w:tc>
      </w:tr>
      <w:tr w:rsidR="00432736" w:rsidRPr="005D6637" w:rsidTr="00432736">
        <w:trPr>
          <w:trHeight w:val="240"/>
        </w:trPr>
        <w:tc>
          <w:tcPr>
            <w:tcW w:w="1185" w:type="dxa"/>
            <w:tcBorders>
              <w:top w:val="nil"/>
              <w:left w:val="single" w:sz="8" w:space="0" w:color="auto"/>
              <w:bottom w:val="single" w:sz="8" w:space="0" w:color="auto"/>
              <w:right w:val="single" w:sz="8" w:space="0" w:color="auto"/>
            </w:tcBorders>
            <w:shd w:val="clear" w:color="auto" w:fill="EEECE1" w:themeFill="background2"/>
            <w:vAlign w:val="bottom"/>
            <w:hideMark/>
          </w:tcPr>
          <w:p w:rsidR="00432736" w:rsidRPr="002C75CA" w:rsidRDefault="00432736" w:rsidP="00904662">
            <w:pPr>
              <w:rPr>
                <w:color w:val="000000"/>
                <w:sz w:val="16"/>
                <w:szCs w:val="16"/>
              </w:rPr>
            </w:pPr>
            <w:r w:rsidRPr="002C75CA">
              <w:rPr>
                <w:color w:val="000000"/>
                <w:sz w:val="16"/>
                <w:szCs w:val="16"/>
              </w:rPr>
              <w:t>4-March-14</w:t>
            </w:r>
          </w:p>
        </w:tc>
        <w:tc>
          <w:tcPr>
            <w:tcW w:w="9035" w:type="dxa"/>
            <w:gridSpan w:val="4"/>
            <w:vMerge w:val="restart"/>
            <w:tcBorders>
              <w:top w:val="nil"/>
              <w:left w:val="nil"/>
              <w:right w:val="single" w:sz="8" w:space="0" w:color="auto"/>
            </w:tcBorders>
            <w:shd w:val="clear" w:color="auto" w:fill="EEECE1" w:themeFill="background2"/>
            <w:vAlign w:val="center"/>
            <w:hideMark/>
          </w:tcPr>
          <w:p w:rsidR="00432736" w:rsidRPr="002C75CA" w:rsidRDefault="00432736" w:rsidP="00432736">
            <w:pPr>
              <w:rPr>
                <w:color w:val="000000"/>
                <w:sz w:val="32"/>
                <w:szCs w:val="32"/>
              </w:rPr>
            </w:pPr>
            <w:r w:rsidRPr="002C75CA">
              <w:rPr>
                <w:color w:val="000000"/>
                <w:sz w:val="32"/>
                <w:szCs w:val="32"/>
              </w:rPr>
              <w:t>No Class – Spring Break</w:t>
            </w:r>
          </w:p>
        </w:tc>
      </w:tr>
      <w:tr w:rsidR="00432736" w:rsidRPr="005D6637" w:rsidTr="00432736">
        <w:trPr>
          <w:trHeight w:val="285"/>
        </w:trPr>
        <w:tc>
          <w:tcPr>
            <w:tcW w:w="1185" w:type="dxa"/>
            <w:tcBorders>
              <w:top w:val="nil"/>
              <w:left w:val="single" w:sz="8" w:space="0" w:color="auto"/>
              <w:bottom w:val="single" w:sz="8" w:space="0" w:color="auto"/>
              <w:right w:val="single" w:sz="8" w:space="0" w:color="auto"/>
            </w:tcBorders>
            <w:shd w:val="clear" w:color="auto" w:fill="EEECE1" w:themeFill="background2"/>
            <w:vAlign w:val="bottom"/>
            <w:hideMark/>
          </w:tcPr>
          <w:p w:rsidR="00432736" w:rsidRPr="002C75CA" w:rsidRDefault="00432736" w:rsidP="00904662">
            <w:pPr>
              <w:rPr>
                <w:color w:val="000000"/>
                <w:sz w:val="16"/>
                <w:szCs w:val="16"/>
              </w:rPr>
            </w:pPr>
            <w:r w:rsidRPr="002C75CA">
              <w:rPr>
                <w:color w:val="000000"/>
                <w:sz w:val="16"/>
                <w:szCs w:val="16"/>
              </w:rPr>
              <w:t>6-March-14</w:t>
            </w:r>
          </w:p>
        </w:tc>
        <w:tc>
          <w:tcPr>
            <w:tcW w:w="9035" w:type="dxa"/>
            <w:gridSpan w:val="4"/>
            <w:vMerge/>
            <w:tcBorders>
              <w:left w:val="nil"/>
              <w:bottom w:val="single" w:sz="8" w:space="0" w:color="auto"/>
              <w:right w:val="single" w:sz="8" w:space="0" w:color="auto"/>
            </w:tcBorders>
            <w:shd w:val="clear" w:color="auto" w:fill="auto"/>
            <w:vAlign w:val="bottom"/>
            <w:hideMark/>
          </w:tcPr>
          <w:p w:rsidR="00432736" w:rsidRPr="002C75CA" w:rsidRDefault="00432736" w:rsidP="00B54528">
            <w:pPr>
              <w:rPr>
                <w:color w:val="000000"/>
                <w:sz w:val="16"/>
                <w:szCs w:val="16"/>
              </w:rPr>
            </w:pP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11</w:t>
            </w:r>
            <w:r w:rsidRPr="005D6637">
              <w:rPr>
                <w:color w:val="000000"/>
                <w:sz w:val="16"/>
                <w:szCs w:val="16"/>
              </w:rPr>
              <w:t>-</w:t>
            </w:r>
            <w:r>
              <w:rPr>
                <w:color w:val="000000"/>
                <w:sz w:val="16"/>
                <w:szCs w:val="16"/>
              </w:rPr>
              <w:t>March</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14</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Complete Chapter 14</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CPA Prep:M13 (p.379-388) 4,5,6,7,8,10,12,13,14,16,17,31,36,40,41</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13</w:t>
            </w:r>
            <w:r w:rsidRPr="005D6637">
              <w:rPr>
                <w:color w:val="000000"/>
                <w:sz w:val="16"/>
                <w:szCs w:val="16"/>
              </w:rPr>
              <w:t>-</w:t>
            </w:r>
            <w:r>
              <w:rPr>
                <w:color w:val="000000"/>
                <w:sz w:val="16"/>
                <w:szCs w:val="16"/>
              </w:rPr>
              <w:t>March</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13</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Begin Chapter 13</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Ch.13:BE13-7,9,12,14,15,16,17; E13-11,15,16,21,22; P13-6,9,10</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18-March</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13</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Complete Chapter 13</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xml:space="preserve">CPA Prep:M12 (p.321-324)77,78,79,80,83,85,86,87,8895,96,97,98  </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sidRPr="005D6637">
              <w:rPr>
                <w:color w:val="000000"/>
                <w:sz w:val="16"/>
                <w:szCs w:val="16"/>
              </w:rPr>
              <w:t>2</w:t>
            </w:r>
            <w:r>
              <w:rPr>
                <w:color w:val="000000"/>
                <w:sz w:val="16"/>
                <w:szCs w:val="16"/>
              </w:rPr>
              <w:t>0</w:t>
            </w:r>
            <w:r w:rsidRPr="005D6637">
              <w:rPr>
                <w:color w:val="000000"/>
                <w:sz w:val="16"/>
                <w:szCs w:val="16"/>
              </w:rPr>
              <w:t>-</w:t>
            </w:r>
            <w:r>
              <w:rPr>
                <w:color w:val="000000"/>
                <w:sz w:val="16"/>
                <w:szCs w:val="16"/>
              </w:rPr>
              <w:t>March</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16</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Begin Chapter 16</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 16: BE16-2,3,4,9,10,13,14; E16-2,4,13,15,22,28</w:t>
            </w:r>
          </w:p>
        </w:tc>
      </w:tr>
      <w:tr w:rsidR="00432736" w:rsidRPr="005D6637" w:rsidTr="00904662">
        <w:trPr>
          <w:trHeight w:val="232"/>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432736" w:rsidRDefault="00432736" w:rsidP="00904662">
            <w:pPr>
              <w:rPr>
                <w:bCs/>
                <w:color w:val="000000"/>
                <w:sz w:val="16"/>
                <w:szCs w:val="16"/>
              </w:rPr>
            </w:pPr>
            <w:r w:rsidRPr="00432736">
              <w:rPr>
                <w:bCs/>
                <w:color w:val="000000"/>
                <w:sz w:val="16"/>
                <w:szCs w:val="16"/>
              </w:rPr>
              <w:t>25-March-14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16</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Complete Chapter 16</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CPA Prep: M14 (pp.499-504) 2,3,4,5,6, 8,9,12,13,14,15,17,19,21,22,30,33</w:t>
            </w:r>
          </w:p>
        </w:tc>
      </w:tr>
      <w:tr w:rsidR="00432736" w:rsidRPr="005D6637" w:rsidTr="00904662">
        <w:trPr>
          <w:trHeight w:val="62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27</w:t>
            </w:r>
            <w:r w:rsidRPr="005D6637">
              <w:rPr>
                <w:color w:val="000000"/>
                <w:sz w:val="16"/>
                <w:szCs w:val="16"/>
              </w:rPr>
              <w:t>-</w:t>
            </w:r>
            <w:r>
              <w:rPr>
                <w:color w:val="000000"/>
                <w:sz w:val="16"/>
                <w:szCs w:val="16"/>
              </w:rPr>
              <w:t>March</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Pr>
                <w:color w:val="000000"/>
                <w:sz w:val="16"/>
                <w:szCs w:val="16"/>
              </w:rPr>
              <w:t>Exam 2 Review</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Pr>
                <w:color w:val="000000"/>
                <w:sz w:val="16"/>
                <w:szCs w:val="16"/>
              </w:rPr>
              <w:t>Exam 2 Review</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w:t>
            </w:r>
            <w:r w:rsidRPr="005D6637">
              <w:rPr>
                <w:color w:val="000000"/>
                <w:sz w:val="16"/>
                <w:szCs w:val="16"/>
              </w:rPr>
              <w:t>-</w:t>
            </w:r>
            <w:r>
              <w:rPr>
                <w:color w:val="000000"/>
                <w:sz w:val="16"/>
                <w:szCs w:val="16"/>
              </w:rPr>
              <w:t>April</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Exam 2 Review</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Exam 2 Review</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w:t>
            </w:r>
          </w:p>
        </w:tc>
      </w:tr>
      <w:tr w:rsidR="00432736" w:rsidRPr="005D6637" w:rsidTr="002C75CA">
        <w:trPr>
          <w:trHeight w:val="240"/>
        </w:trPr>
        <w:tc>
          <w:tcPr>
            <w:tcW w:w="1185" w:type="dxa"/>
            <w:tcBorders>
              <w:top w:val="nil"/>
              <w:left w:val="single" w:sz="8" w:space="0" w:color="auto"/>
              <w:bottom w:val="single" w:sz="8" w:space="0" w:color="auto"/>
              <w:right w:val="single" w:sz="8" w:space="0" w:color="auto"/>
            </w:tcBorders>
            <w:shd w:val="clear" w:color="auto" w:fill="FFFF00"/>
            <w:vAlign w:val="bottom"/>
            <w:hideMark/>
          </w:tcPr>
          <w:p w:rsidR="00432736" w:rsidRPr="002C75CA" w:rsidRDefault="00432736" w:rsidP="00904662">
            <w:pPr>
              <w:rPr>
                <w:bCs/>
                <w:color w:val="000000"/>
                <w:sz w:val="16"/>
                <w:szCs w:val="16"/>
              </w:rPr>
            </w:pPr>
            <w:r w:rsidRPr="002C75CA">
              <w:rPr>
                <w:bCs/>
                <w:color w:val="000000"/>
                <w:sz w:val="16"/>
                <w:szCs w:val="16"/>
              </w:rPr>
              <w:t>3-April-14</w:t>
            </w:r>
          </w:p>
        </w:tc>
        <w:tc>
          <w:tcPr>
            <w:tcW w:w="2610"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B54528">
            <w:pPr>
              <w:rPr>
                <w:b/>
                <w:bCs/>
                <w:color w:val="000000"/>
                <w:sz w:val="16"/>
                <w:szCs w:val="16"/>
              </w:rPr>
            </w:pPr>
            <w:r w:rsidRPr="005D6637">
              <w:rPr>
                <w:b/>
                <w:bCs/>
                <w:color w:val="000000"/>
                <w:sz w:val="16"/>
                <w:szCs w:val="16"/>
              </w:rPr>
              <w:t>Exam 2 Chapters 12, 13, 14 and 16</w:t>
            </w:r>
          </w:p>
        </w:tc>
        <w:tc>
          <w:tcPr>
            <w:tcW w:w="1620" w:type="dxa"/>
            <w:gridSpan w:val="2"/>
            <w:tcBorders>
              <w:top w:val="nil"/>
              <w:left w:val="nil"/>
              <w:bottom w:val="single" w:sz="8" w:space="0" w:color="auto"/>
              <w:right w:val="single" w:sz="8" w:space="0" w:color="auto"/>
            </w:tcBorders>
            <w:shd w:val="clear" w:color="auto" w:fill="FFFF00"/>
            <w:vAlign w:val="bottom"/>
            <w:hideMark/>
          </w:tcPr>
          <w:p w:rsidR="00432736" w:rsidRPr="005D6637" w:rsidRDefault="00432736" w:rsidP="00B54528">
            <w:pPr>
              <w:rPr>
                <w:b/>
                <w:bCs/>
                <w:color w:val="000000"/>
                <w:sz w:val="16"/>
                <w:szCs w:val="16"/>
              </w:rPr>
            </w:pPr>
            <w:r w:rsidRPr="005D6637">
              <w:rPr>
                <w:b/>
                <w:bCs/>
                <w:color w:val="000000"/>
                <w:sz w:val="16"/>
                <w:szCs w:val="16"/>
              </w:rPr>
              <w:t>Exam 2</w:t>
            </w:r>
          </w:p>
        </w:tc>
        <w:tc>
          <w:tcPr>
            <w:tcW w:w="4805"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B54528">
            <w:pPr>
              <w:rPr>
                <w:color w:val="000000"/>
                <w:sz w:val="16"/>
                <w:szCs w:val="16"/>
              </w:rPr>
            </w:pPr>
            <w:r w:rsidRPr="005D6637">
              <w:rPr>
                <w:color w:val="000000"/>
                <w:sz w:val="16"/>
                <w:szCs w:val="16"/>
              </w:rPr>
              <w:t> </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904662" w:rsidRDefault="00432736" w:rsidP="00904662">
            <w:pPr>
              <w:rPr>
                <w:bCs/>
                <w:color w:val="000000"/>
                <w:sz w:val="16"/>
                <w:szCs w:val="16"/>
              </w:rPr>
            </w:pPr>
            <w:r w:rsidRPr="00904662">
              <w:rPr>
                <w:bCs/>
                <w:color w:val="000000"/>
                <w:sz w:val="16"/>
                <w:szCs w:val="16"/>
              </w:rPr>
              <w:t>8-April-14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Chapter 15</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Pr>
                <w:color w:val="000000"/>
                <w:sz w:val="16"/>
                <w:szCs w:val="16"/>
              </w:rPr>
              <w:t xml:space="preserve">Begin </w:t>
            </w:r>
            <w:r w:rsidRPr="005D6637">
              <w:rPr>
                <w:color w:val="000000"/>
                <w:sz w:val="16"/>
                <w:szCs w:val="16"/>
              </w:rPr>
              <w:t>Chapter 15</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432736">
            <w:pPr>
              <w:rPr>
                <w:color w:val="000000"/>
                <w:sz w:val="16"/>
                <w:szCs w:val="16"/>
              </w:rPr>
            </w:pPr>
            <w:r w:rsidRPr="005D6637">
              <w:rPr>
                <w:color w:val="000000"/>
                <w:sz w:val="16"/>
                <w:szCs w:val="16"/>
              </w:rPr>
              <w:t xml:space="preserve">Ch.15:BE15-1,3,4,8; E15-1,2,3,4,5,6,7,8,9,10,11,12,14,15,16,17,18,19; P15-5,6,7 </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10</w:t>
            </w:r>
            <w:r w:rsidRPr="005D6637">
              <w:rPr>
                <w:color w:val="000000"/>
                <w:sz w:val="16"/>
                <w:szCs w:val="16"/>
              </w:rPr>
              <w:t>-</w:t>
            </w:r>
            <w:r>
              <w:rPr>
                <w:color w:val="000000"/>
                <w:sz w:val="16"/>
                <w:szCs w:val="16"/>
              </w:rPr>
              <w:t>April</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904662" w:rsidRDefault="00432736" w:rsidP="00B54528">
            <w:pPr>
              <w:rPr>
                <w:bCs/>
                <w:color w:val="000000"/>
                <w:sz w:val="16"/>
                <w:szCs w:val="16"/>
              </w:rPr>
            </w:pPr>
            <w:r>
              <w:rPr>
                <w:bCs/>
                <w:color w:val="000000"/>
                <w:sz w:val="16"/>
                <w:szCs w:val="16"/>
              </w:rPr>
              <w:t>Chapter 15</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904662" w:rsidRDefault="00432736" w:rsidP="00B54528">
            <w:pPr>
              <w:rPr>
                <w:bCs/>
                <w:color w:val="000000"/>
                <w:sz w:val="16"/>
                <w:szCs w:val="16"/>
              </w:rPr>
            </w:pPr>
            <w:r>
              <w:rPr>
                <w:bCs/>
                <w:color w:val="000000"/>
                <w:sz w:val="16"/>
                <w:szCs w:val="16"/>
              </w:rPr>
              <w:t>Complete Chapter 15</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CPA Prep:M13 (p.460-466) 1,2,3,4,5,7,19,20,21,22,23,24,25,26,27,28,33,36,37,42,43</w:t>
            </w: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15</w:t>
            </w:r>
            <w:r w:rsidRPr="005D6637">
              <w:rPr>
                <w:color w:val="000000"/>
                <w:sz w:val="16"/>
                <w:szCs w:val="16"/>
              </w:rPr>
              <w:t>-</w:t>
            </w:r>
            <w:r>
              <w:rPr>
                <w:color w:val="000000"/>
                <w:sz w:val="16"/>
                <w:szCs w:val="16"/>
              </w:rPr>
              <w:t>April</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xml:space="preserve">Final Exam Review </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xml:space="preserve">Final Exam Review </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B54528">
            <w:pPr>
              <w:rPr>
                <w:color w:val="000000"/>
                <w:sz w:val="16"/>
                <w:szCs w:val="16"/>
              </w:rPr>
            </w:pPr>
            <w:r w:rsidRPr="005D6637">
              <w:rPr>
                <w:color w:val="000000"/>
                <w:sz w:val="16"/>
                <w:szCs w:val="16"/>
              </w:rPr>
              <w:t> </w:t>
            </w:r>
          </w:p>
        </w:tc>
      </w:tr>
      <w:tr w:rsidR="00432736" w:rsidRPr="005D6637" w:rsidTr="002C75CA">
        <w:trPr>
          <w:trHeight w:val="240"/>
        </w:trPr>
        <w:tc>
          <w:tcPr>
            <w:tcW w:w="1185" w:type="dxa"/>
            <w:tcBorders>
              <w:top w:val="nil"/>
              <w:left w:val="single" w:sz="8" w:space="0" w:color="auto"/>
              <w:bottom w:val="single" w:sz="8" w:space="0" w:color="auto"/>
              <w:right w:val="single" w:sz="8" w:space="0" w:color="auto"/>
            </w:tcBorders>
            <w:shd w:val="clear" w:color="auto" w:fill="FFFF00"/>
            <w:vAlign w:val="bottom"/>
            <w:hideMark/>
          </w:tcPr>
          <w:p w:rsidR="00432736" w:rsidRPr="002C75CA" w:rsidRDefault="00432736" w:rsidP="00904662">
            <w:pPr>
              <w:rPr>
                <w:sz w:val="16"/>
                <w:szCs w:val="16"/>
              </w:rPr>
            </w:pPr>
            <w:r w:rsidRPr="002C75CA">
              <w:rPr>
                <w:sz w:val="16"/>
                <w:szCs w:val="16"/>
              </w:rPr>
              <w:t>17-April-14</w:t>
            </w:r>
          </w:p>
        </w:tc>
        <w:tc>
          <w:tcPr>
            <w:tcW w:w="2610"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904662">
            <w:pPr>
              <w:rPr>
                <w:color w:val="000000"/>
                <w:sz w:val="16"/>
                <w:szCs w:val="16"/>
              </w:rPr>
            </w:pPr>
            <w:r>
              <w:rPr>
                <w:color w:val="000000"/>
                <w:sz w:val="16"/>
                <w:szCs w:val="16"/>
              </w:rPr>
              <w:t xml:space="preserve">Final Exam Review, </w:t>
            </w:r>
            <w:r w:rsidRPr="00904662">
              <w:rPr>
                <w:b/>
                <w:color w:val="000000"/>
                <w:sz w:val="16"/>
                <w:szCs w:val="16"/>
              </w:rPr>
              <w:t xml:space="preserve">Excel Project Due </w:t>
            </w:r>
          </w:p>
        </w:tc>
        <w:tc>
          <w:tcPr>
            <w:tcW w:w="1620" w:type="dxa"/>
            <w:gridSpan w:val="2"/>
            <w:tcBorders>
              <w:top w:val="nil"/>
              <w:left w:val="nil"/>
              <w:bottom w:val="single" w:sz="8" w:space="0" w:color="auto"/>
              <w:right w:val="single" w:sz="8" w:space="0" w:color="auto"/>
            </w:tcBorders>
            <w:shd w:val="clear" w:color="auto" w:fill="FFFF00"/>
            <w:vAlign w:val="bottom"/>
            <w:hideMark/>
          </w:tcPr>
          <w:p w:rsidR="00432736" w:rsidRPr="005D6637" w:rsidRDefault="00432736" w:rsidP="00904662">
            <w:pPr>
              <w:rPr>
                <w:color w:val="000000"/>
                <w:sz w:val="16"/>
                <w:szCs w:val="16"/>
              </w:rPr>
            </w:pPr>
            <w:r w:rsidRPr="005D6637">
              <w:rPr>
                <w:color w:val="000000"/>
                <w:sz w:val="16"/>
                <w:szCs w:val="16"/>
              </w:rPr>
              <w:t xml:space="preserve">Final Exam Review </w:t>
            </w:r>
          </w:p>
        </w:tc>
        <w:tc>
          <w:tcPr>
            <w:tcW w:w="4805"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904662">
            <w:pPr>
              <w:rPr>
                <w:color w:val="000000"/>
                <w:sz w:val="16"/>
                <w:szCs w:val="16"/>
              </w:rPr>
            </w:pPr>
          </w:p>
        </w:tc>
      </w:tr>
      <w:tr w:rsidR="00432736" w:rsidRPr="005D6637" w:rsidTr="00904662">
        <w:trPr>
          <w:trHeight w:val="240"/>
        </w:trPr>
        <w:tc>
          <w:tcPr>
            <w:tcW w:w="1185" w:type="dxa"/>
            <w:tcBorders>
              <w:top w:val="nil"/>
              <w:left w:val="single" w:sz="8" w:space="0" w:color="auto"/>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Pr>
                <w:color w:val="000000"/>
                <w:sz w:val="16"/>
                <w:szCs w:val="16"/>
              </w:rPr>
              <w:t>22</w:t>
            </w:r>
            <w:r w:rsidRPr="005D6637">
              <w:rPr>
                <w:color w:val="000000"/>
                <w:sz w:val="16"/>
                <w:szCs w:val="16"/>
              </w:rPr>
              <w:t>-</w:t>
            </w:r>
            <w:r>
              <w:rPr>
                <w:color w:val="000000"/>
                <w:sz w:val="16"/>
                <w:szCs w:val="16"/>
              </w:rPr>
              <w:t>April</w:t>
            </w:r>
            <w:r w:rsidRPr="005D6637">
              <w:rPr>
                <w:color w:val="000000"/>
                <w:sz w:val="16"/>
                <w:szCs w:val="16"/>
              </w:rPr>
              <w:t>-1</w:t>
            </w:r>
            <w:r>
              <w:rPr>
                <w:color w:val="000000"/>
                <w:sz w:val="16"/>
                <w:szCs w:val="16"/>
              </w:rPr>
              <w:t>4</w:t>
            </w:r>
          </w:p>
        </w:tc>
        <w:tc>
          <w:tcPr>
            <w:tcW w:w="2610"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sidRPr="005D6637">
              <w:rPr>
                <w:color w:val="000000"/>
                <w:sz w:val="16"/>
                <w:szCs w:val="16"/>
              </w:rPr>
              <w:t xml:space="preserve">Final Exam Review </w:t>
            </w:r>
          </w:p>
        </w:tc>
        <w:tc>
          <w:tcPr>
            <w:tcW w:w="1620" w:type="dxa"/>
            <w:gridSpan w:val="2"/>
            <w:tcBorders>
              <w:top w:val="nil"/>
              <w:left w:val="nil"/>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sidRPr="005D6637">
              <w:rPr>
                <w:color w:val="000000"/>
                <w:sz w:val="16"/>
                <w:szCs w:val="16"/>
              </w:rPr>
              <w:t xml:space="preserve">Final Exam Review </w:t>
            </w:r>
          </w:p>
        </w:tc>
        <w:tc>
          <w:tcPr>
            <w:tcW w:w="4805" w:type="dxa"/>
            <w:tcBorders>
              <w:top w:val="nil"/>
              <w:left w:val="nil"/>
              <w:bottom w:val="single" w:sz="8" w:space="0" w:color="auto"/>
              <w:right w:val="single" w:sz="8" w:space="0" w:color="auto"/>
            </w:tcBorders>
            <w:shd w:val="clear" w:color="auto" w:fill="auto"/>
            <w:vAlign w:val="bottom"/>
            <w:hideMark/>
          </w:tcPr>
          <w:p w:rsidR="00432736" w:rsidRPr="005D6637" w:rsidRDefault="00432736" w:rsidP="00904662">
            <w:pPr>
              <w:rPr>
                <w:color w:val="000000"/>
                <w:sz w:val="16"/>
                <w:szCs w:val="16"/>
              </w:rPr>
            </w:pPr>
            <w:r w:rsidRPr="005D6637">
              <w:rPr>
                <w:color w:val="000000"/>
                <w:sz w:val="16"/>
                <w:szCs w:val="16"/>
              </w:rPr>
              <w:t> </w:t>
            </w:r>
          </w:p>
        </w:tc>
      </w:tr>
      <w:tr w:rsidR="00432736" w:rsidRPr="005D6637" w:rsidTr="002C75CA">
        <w:trPr>
          <w:trHeight w:val="240"/>
        </w:trPr>
        <w:tc>
          <w:tcPr>
            <w:tcW w:w="1185" w:type="dxa"/>
            <w:tcBorders>
              <w:top w:val="nil"/>
              <w:left w:val="single" w:sz="8" w:space="0" w:color="auto"/>
              <w:bottom w:val="single" w:sz="8" w:space="0" w:color="auto"/>
              <w:right w:val="single" w:sz="8" w:space="0" w:color="auto"/>
            </w:tcBorders>
            <w:shd w:val="clear" w:color="auto" w:fill="FFFF00"/>
            <w:vAlign w:val="bottom"/>
            <w:hideMark/>
          </w:tcPr>
          <w:p w:rsidR="00432736" w:rsidRPr="002C75CA" w:rsidRDefault="00432736" w:rsidP="00904662">
            <w:pPr>
              <w:rPr>
                <w:bCs/>
                <w:color w:val="000000"/>
                <w:sz w:val="16"/>
                <w:szCs w:val="16"/>
              </w:rPr>
            </w:pPr>
            <w:r w:rsidRPr="002C75CA">
              <w:rPr>
                <w:bCs/>
                <w:color w:val="000000"/>
                <w:sz w:val="16"/>
                <w:szCs w:val="16"/>
              </w:rPr>
              <w:t>29-April-14</w:t>
            </w:r>
          </w:p>
        </w:tc>
        <w:tc>
          <w:tcPr>
            <w:tcW w:w="2610"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904662">
            <w:pPr>
              <w:rPr>
                <w:b/>
                <w:bCs/>
                <w:color w:val="000000"/>
                <w:sz w:val="16"/>
                <w:szCs w:val="16"/>
              </w:rPr>
            </w:pPr>
            <w:r w:rsidRPr="005D6637">
              <w:rPr>
                <w:b/>
                <w:bCs/>
                <w:color w:val="000000"/>
                <w:sz w:val="16"/>
                <w:szCs w:val="16"/>
              </w:rPr>
              <w:t>Final Exam</w:t>
            </w:r>
            <w:r w:rsidR="002C75CA">
              <w:rPr>
                <w:b/>
                <w:bCs/>
                <w:color w:val="000000"/>
                <w:sz w:val="16"/>
                <w:szCs w:val="16"/>
              </w:rPr>
              <w:t xml:space="preserve"> - CUMULATIVE</w:t>
            </w:r>
          </w:p>
        </w:tc>
        <w:tc>
          <w:tcPr>
            <w:tcW w:w="1620" w:type="dxa"/>
            <w:gridSpan w:val="2"/>
            <w:tcBorders>
              <w:top w:val="nil"/>
              <w:left w:val="nil"/>
              <w:bottom w:val="single" w:sz="8" w:space="0" w:color="auto"/>
              <w:right w:val="single" w:sz="8" w:space="0" w:color="auto"/>
            </w:tcBorders>
            <w:shd w:val="clear" w:color="auto" w:fill="FFFF00"/>
            <w:noWrap/>
            <w:vAlign w:val="bottom"/>
            <w:hideMark/>
          </w:tcPr>
          <w:p w:rsidR="00432736" w:rsidRPr="005D6637" w:rsidRDefault="002C75CA" w:rsidP="00904662">
            <w:pPr>
              <w:rPr>
                <w:b/>
                <w:bCs/>
                <w:color w:val="000000"/>
                <w:sz w:val="16"/>
                <w:szCs w:val="16"/>
              </w:rPr>
            </w:pPr>
            <w:r>
              <w:rPr>
                <w:b/>
                <w:bCs/>
                <w:color w:val="000000"/>
                <w:sz w:val="16"/>
                <w:szCs w:val="16"/>
              </w:rPr>
              <w:t>Final Exam</w:t>
            </w:r>
            <w:r w:rsidR="00432736" w:rsidRPr="005D6637">
              <w:rPr>
                <w:b/>
                <w:bCs/>
                <w:color w:val="000000"/>
                <w:sz w:val="16"/>
                <w:szCs w:val="16"/>
              </w:rPr>
              <w:t xml:space="preserve"> </w:t>
            </w:r>
          </w:p>
        </w:tc>
        <w:tc>
          <w:tcPr>
            <w:tcW w:w="4805" w:type="dxa"/>
            <w:tcBorders>
              <w:top w:val="nil"/>
              <w:left w:val="nil"/>
              <w:bottom w:val="single" w:sz="8" w:space="0" w:color="auto"/>
              <w:right w:val="single" w:sz="8" w:space="0" w:color="auto"/>
            </w:tcBorders>
            <w:shd w:val="clear" w:color="auto" w:fill="FFFF00"/>
            <w:vAlign w:val="bottom"/>
            <w:hideMark/>
          </w:tcPr>
          <w:p w:rsidR="00432736" w:rsidRPr="005D6637" w:rsidRDefault="00432736" w:rsidP="00904662">
            <w:pPr>
              <w:rPr>
                <w:b/>
                <w:bCs/>
                <w:color w:val="000000"/>
                <w:sz w:val="16"/>
                <w:szCs w:val="16"/>
              </w:rPr>
            </w:pPr>
            <w:r w:rsidRPr="005D6637">
              <w:rPr>
                <w:b/>
                <w:bCs/>
                <w:color w:val="000000"/>
                <w:sz w:val="16"/>
                <w:szCs w:val="16"/>
              </w:rPr>
              <w:t>10:30 a.m. - 1:00 p.m.</w:t>
            </w:r>
          </w:p>
        </w:tc>
      </w:tr>
    </w:tbl>
    <w:p w:rsidR="00DE629E" w:rsidRDefault="00DE629E">
      <w:pPr>
        <w:spacing w:after="200" w:line="276" w:lineRule="auto"/>
        <w:rPr>
          <w:b/>
          <w:szCs w:val="24"/>
        </w:rPr>
      </w:pPr>
    </w:p>
    <w:p w:rsidR="002C75CA" w:rsidRPr="00A416F5" w:rsidRDefault="002C75CA" w:rsidP="002C75CA">
      <w:pPr>
        <w:spacing w:after="200" w:line="276" w:lineRule="auto"/>
        <w:jc w:val="center"/>
        <w:rPr>
          <w:b/>
          <w:szCs w:val="24"/>
        </w:rPr>
      </w:pPr>
      <w:r w:rsidRPr="00A416F5">
        <w:rPr>
          <w:b/>
          <w:szCs w:val="24"/>
        </w:rPr>
        <w:lastRenderedPageBreak/>
        <w:t>Selected University and College Policies</w:t>
      </w:r>
    </w:p>
    <w:p w:rsidR="002C75CA" w:rsidRPr="00A416F5" w:rsidRDefault="002C75CA" w:rsidP="002C75CA">
      <w:pPr>
        <w:rPr>
          <w:szCs w:val="24"/>
        </w:rPr>
      </w:pPr>
      <w:r w:rsidRPr="00A416F5">
        <w:rPr>
          <w:szCs w:val="24"/>
        </w:rPr>
        <w:t>Additional course policies as desired (Optional) – Note: additional course policies should not conflict with established University and/or College and/or School Policies. Examples include the following:</w:t>
      </w:r>
    </w:p>
    <w:p w:rsidR="002C75CA" w:rsidRPr="00A416F5" w:rsidRDefault="002C75CA" w:rsidP="002C75CA">
      <w:pPr>
        <w:rPr>
          <w:b/>
          <w:bCs/>
          <w:szCs w:val="24"/>
          <w:u w:val="single"/>
        </w:rPr>
      </w:pPr>
    </w:p>
    <w:p w:rsidR="002C75CA" w:rsidRPr="00A416F5" w:rsidRDefault="002C75CA" w:rsidP="002C75CA">
      <w:pPr>
        <w:rPr>
          <w:b/>
          <w:bCs/>
          <w:szCs w:val="24"/>
          <w:u w:val="single"/>
        </w:rPr>
      </w:pPr>
      <w:r w:rsidRPr="00A416F5">
        <w:rPr>
          <w:b/>
          <w:bCs/>
          <w:szCs w:val="24"/>
          <w:u w:val="single"/>
        </w:rPr>
        <w:t xml:space="preserve">School of Accounting Policies </w:t>
      </w:r>
    </w:p>
    <w:p w:rsidR="002C75CA" w:rsidRPr="00A416F5" w:rsidRDefault="002C75CA" w:rsidP="002C75CA">
      <w:pPr>
        <w:tabs>
          <w:tab w:val="left" w:pos="0"/>
        </w:tabs>
        <w:suppressAutoHyphens/>
        <w:rPr>
          <w:szCs w:val="24"/>
        </w:rPr>
      </w:pPr>
      <w:r w:rsidRPr="00A416F5">
        <w:rPr>
          <w:szCs w:val="24"/>
        </w:rPr>
        <w:t xml:space="preserve">You are responsible for School of Accounting policies at </w:t>
      </w:r>
      <w:hyperlink r:id="rId10" w:history="1">
        <w:r w:rsidRPr="00A416F5">
          <w:rPr>
            <w:rStyle w:val="Hyperlink"/>
            <w:szCs w:val="24"/>
          </w:rPr>
          <w:t>http://business.fau.edu/departments/accounting/school-of-accounting-policies/index.aspx</w:t>
        </w:r>
      </w:hyperlink>
      <w:r w:rsidRPr="00A416F5">
        <w:rPr>
          <w:szCs w:val="24"/>
        </w:rPr>
        <w:t xml:space="preserve">. </w:t>
      </w:r>
      <w:r w:rsidRPr="00A416F5">
        <w:rPr>
          <w:b/>
          <w:i/>
          <w:szCs w:val="24"/>
        </w:rPr>
        <w:t>These policies are considered to be an integral part of this syllabus</w:t>
      </w:r>
      <w:r w:rsidRPr="00A416F5">
        <w:rPr>
          <w:szCs w:val="24"/>
        </w:rPr>
        <w:t>.</w:t>
      </w:r>
    </w:p>
    <w:p w:rsidR="002C75CA" w:rsidRPr="00A416F5" w:rsidRDefault="002C75CA" w:rsidP="002C75CA">
      <w:pPr>
        <w:autoSpaceDE w:val="0"/>
        <w:autoSpaceDN w:val="0"/>
        <w:adjustRightInd w:val="0"/>
        <w:rPr>
          <w:rFonts w:eastAsiaTheme="minorHAnsi"/>
          <w:color w:val="000000"/>
          <w:szCs w:val="24"/>
          <w:u w:val="single"/>
        </w:rPr>
      </w:pPr>
    </w:p>
    <w:p w:rsidR="002C75CA" w:rsidRPr="00A416F5" w:rsidRDefault="002C75CA" w:rsidP="002C75CA">
      <w:pPr>
        <w:rPr>
          <w:b/>
          <w:bCs/>
          <w:szCs w:val="24"/>
          <w:u w:val="single"/>
        </w:rPr>
      </w:pPr>
      <w:r w:rsidRPr="00A416F5">
        <w:rPr>
          <w:b/>
          <w:bCs/>
          <w:szCs w:val="24"/>
          <w:u w:val="single"/>
        </w:rPr>
        <w:t>Code of Academic Integrity Policy Statement</w:t>
      </w:r>
    </w:p>
    <w:p w:rsidR="002C75CA" w:rsidRPr="00A416F5" w:rsidRDefault="002C75CA" w:rsidP="002C75CA">
      <w:pPr>
        <w:autoSpaceDE w:val="0"/>
        <w:autoSpaceDN w:val="0"/>
        <w:adjustRightInd w:val="0"/>
        <w:rPr>
          <w:rFonts w:eastAsiaTheme="minorHAnsi"/>
          <w:iCs/>
          <w:szCs w:val="24"/>
        </w:rPr>
      </w:pPr>
      <w:r w:rsidRPr="00A416F5">
        <w:rPr>
          <w:rFonts w:eastAsiaTheme="minorHAnsi"/>
          <w:iCs/>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2C75CA" w:rsidRPr="00A416F5" w:rsidRDefault="002C75CA" w:rsidP="002C75CA">
      <w:pPr>
        <w:autoSpaceDE w:val="0"/>
        <w:autoSpaceDN w:val="0"/>
        <w:adjustRightInd w:val="0"/>
        <w:rPr>
          <w:rFonts w:eastAsiaTheme="minorHAnsi"/>
          <w:color w:val="000000"/>
          <w:szCs w:val="24"/>
        </w:rPr>
      </w:pPr>
      <w:r w:rsidRPr="00A416F5">
        <w:rPr>
          <w:rFonts w:eastAsiaTheme="minorHAnsi"/>
          <w:iCs/>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history="1">
        <w:r w:rsidRPr="00A416F5">
          <w:rPr>
            <w:rStyle w:val="Hyperlink"/>
            <w:rFonts w:eastAsiaTheme="minorHAnsi"/>
            <w:iCs/>
            <w:szCs w:val="24"/>
          </w:rPr>
          <w:t>University Regulation 4.001</w:t>
        </w:r>
      </w:hyperlink>
      <w:r w:rsidRPr="00A416F5">
        <w:rPr>
          <w:rFonts w:eastAsiaTheme="minorHAnsi"/>
          <w:iCs/>
          <w:color w:val="000000"/>
          <w:szCs w:val="24"/>
        </w:rPr>
        <w:t xml:space="preserve">. </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 xml:space="preserve">Disability Policy Statement  </w:t>
      </w:r>
    </w:p>
    <w:p w:rsidR="002C75CA" w:rsidRPr="00A416F5" w:rsidRDefault="002C75CA" w:rsidP="002C75CA">
      <w:pPr>
        <w:rPr>
          <w:rFonts w:eastAsiaTheme="minorHAnsi"/>
          <w:iCs/>
          <w:szCs w:val="24"/>
        </w:rPr>
      </w:pPr>
      <w:r w:rsidRPr="00A416F5">
        <w:rPr>
          <w:rFonts w:eastAsiaTheme="minorHAnsi"/>
          <w:szCs w:val="24"/>
        </w:rPr>
        <w:t>In compliance with the Americans with Disabilities Act Amendments Act (ADAAA), students who require reasonable accommodations due to a disability to properly execute coursework must register with the Office for Students with Disabilities (</w:t>
      </w:r>
      <w:hyperlink r:id="rId12" w:history="1">
        <w:r w:rsidRPr="00A416F5">
          <w:rPr>
            <w:rStyle w:val="Hyperlink"/>
            <w:szCs w:val="24"/>
          </w:rPr>
          <w:t>OSD</w:t>
        </w:r>
      </w:hyperlink>
      <w:r w:rsidRPr="00A416F5">
        <w:rPr>
          <w:rFonts w:eastAsiaTheme="minorHAnsi"/>
          <w:szCs w:val="24"/>
        </w:rPr>
        <w:t>)—in Boca Raton, SU 133 (561-297-3880); in Davie, LA 203 (954-236-1222); or in Jupiter, SR 139 (561-799-8698) —and follow all OSD procedures.</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 xml:space="preserve">Religious Accommodation Policy Statement  </w:t>
      </w:r>
    </w:p>
    <w:p w:rsidR="002C75CA" w:rsidRPr="00A416F5" w:rsidRDefault="002C75CA" w:rsidP="002C75CA">
      <w:pPr>
        <w:rPr>
          <w:szCs w:val="24"/>
        </w:rPr>
      </w:pPr>
      <w:r w:rsidRPr="00A416F5">
        <w:rPr>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3" w:history="1">
        <w:r w:rsidRPr="00A416F5">
          <w:rPr>
            <w:rStyle w:val="Hyperlink"/>
            <w:szCs w:val="24"/>
          </w:rPr>
          <w:t>Academic Policies and Regulations</w:t>
        </w:r>
      </w:hyperlink>
      <w:r w:rsidRPr="00A416F5">
        <w:rPr>
          <w:szCs w:val="24"/>
        </w:rPr>
        <w:t xml:space="preserve">.  </w:t>
      </w:r>
    </w:p>
    <w:p w:rsidR="002C75CA" w:rsidRPr="00A416F5" w:rsidRDefault="002C75CA" w:rsidP="002C75CA">
      <w:pPr>
        <w:rPr>
          <w:szCs w:val="24"/>
        </w:rPr>
      </w:pPr>
    </w:p>
    <w:p w:rsidR="002C75CA" w:rsidRPr="00A416F5" w:rsidRDefault="002C75CA" w:rsidP="002C75CA">
      <w:pPr>
        <w:rPr>
          <w:b/>
          <w:bCs/>
          <w:szCs w:val="24"/>
          <w:u w:val="single"/>
        </w:rPr>
      </w:pPr>
      <w:r w:rsidRPr="00A416F5">
        <w:rPr>
          <w:b/>
          <w:bCs/>
          <w:szCs w:val="24"/>
          <w:u w:val="single"/>
        </w:rPr>
        <w:t xml:space="preserve">University Approved Absence Policy Statement  </w:t>
      </w:r>
    </w:p>
    <w:p w:rsidR="002C75CA" w:rsidRPr="00A416F5" w:rsidRDefault="002C75CA" w:rsidP="002C75CA">
      <w:pPr>
        <w:rPr>
          <w:szCs w:val="24"/>
        </w:rPr>
      </w:pPr>
      <w:r w:rsidRPr="00A416F5">
        <w:rPr>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College of Business Minimum Grade Policy Statement</w:t>
      </w:r>
    </w:p>
    <w:p w:rsidR="002C75CA" w:rsidRPr="00A416F5" w:rsidRDefault="002C75CA" w:rsidP="002C75CA">
      <w:pPr>
        <w:rPr>
          <w:szCs w:val="24"/>
        </w:rPr>
      </w:pPr>
      <w:r w:rsidRPr="00A416F5">
        <w:rPr>
          <w:szCs w:val="24"/>
        </w:rPr>
        <w:lastRenderedPageBreak/>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2C75CA" w:rsidRPr="00A416F5" w:rsidRDefault="002C75CA" w:rsidP="002C75CA">
      <w:pPr>
        <w:rPr>
          <w:szCs w:val="24"/>
        </w:rPr>
      </w:pPr>
    </w:p>
    <w:p w:rsidR="002C75CA" w:rsidRPr="00A416F5" w:rsidRDefault="002C75CA" w:rsidP="002C75CA">
      <w:pPr>
        <w:rPr>
          <w:b/>
          <w:bCs/>
          <w:szCs w:val="24"/>
          <w:u w:val="single"/>
        </w:rPr>
      </w:pPr>
      <w:r w:rsidRPr="00A416F5">
        <w:rPr>
          <w:b/>
          <w:bCs/>
          <w:szCs w:val="24"/>
          <w:u w:val="single"/>
        </w:rPr>
        <w:t>Incomplete Grade Policy Statement</w:t>
      </w:r>
    </w:p>
    <w:p w:rsidR="002C75CA" w:rsidRPr="00A416F5" w:rsidRDefault="002C75CA" w:rsidP="002C75CA">
      <w:pPr>
        <w:rPr>
          <w:szCs w:val="24"/>
        </w:rPr>
      </w:pPr>
      <w:r w:rsidRPr="00A416F5">
        <w:rPr>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2C75CA" w:rsidRPr="00A416F5" w:rsidRDefault="002C75CA" w:rsidP="002C75CA">
      <w:pPr>
        <w:rPr>
          <w:szCs w:val="24"/>
        </w:rPr>
      </w:pPr>
    </w:p>
    <w:p w:rsidR="002C75CA" w:rsidRPr="00A416F5" w:rsidRDefault="002C75CA" w:rsidP="002C75CA">
      <w:pPr>
        <w:rPr>
          <w:szCs w:val="24"/>
        </w:rPr>
      </w:pPr>
      <w:r w:rsidRPr="00A416F5">
        <w:rPr>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Withdrawals</w:t>
      </w:r>
    </w:p>
    <w:p w:rsidR="002C75CA" w:rsidRPr="00A416F5" w:rsidRDefault="002C75CA" w:rsidP="002C75CA">
      <w:pPr>
        <w:pStyle w:val="Default"/>
        <w:rPr>
          <w:color w:val="auto"/>
        </w:rPr>
      </w:pPr>
      <w:r w:rsidRPr="00A416F5">
        <w:rPr>
          <w:color w:val="auto"/>
        </w:rPr>
        <w:t xml:space="preserve">Any student who decides to drop is responsible for completing the proper paper work required to withdraw from the course. </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Grade Appeal Process</w:t>
      </w:r>
    </w:p>
    <w:p w:rsidR="002C75CA" w:rsidRPr="00A416F5" w:rsidRDefault="002C75CA" w:rsidP="002C75CA">
      <w:pPr>
        <w:rPr>
          <w:szCs w:val="24"/>
        </w:rPr>
      </w:pPr>
      <w:r w:rsidRPr="00A416F5">
        <w:rPr>
          <w:szCs w:val="24"/>
        </w:rPr>
        <w:t>A student may request a review of the final course grade when s/he believes that one of the following conditions apply:</w:t>
      </w:r>
    </w:p>
    <w:p w:rsidR="002C75CA" w:rsidRPr="00A416F5" w:rsidRDefault="002C75CA" w:rsidP="002C75CA">
      <w:pPr>
        <w:numPr>
          <w:ilvl w:val="0"/>
          <w:numId w:val="9"/>
        </w:numPr>
        <w:rPr>
          <w:szCs w:val="24"/>
        </w:rPr>
      </w:pPr>
      <w:r w:rsidRPr="00A416F5">
        <w:rPr>
          <w:szCs w:val="24"/>
        </w:rPr>
        <w:t>There was a computational or recording error in the grading.</w:t>
      </w:r>
    </w:p>
    <w:p w:rsidR="002C75CA" w:rsidRPr="00A416F5" w:rsidRDefault="002C75CA" w:rsidP="002C75CA">
      <w:pPr>
        <w:numPr>
          <w:ilvl w:val="0"/>
          <w:numId w:val="9"/>
        </w:numPr>
        <w:rPr>
          <w:szCs w:val="24"/>
        </w:rPr>
      </w:pPr>
      <w:r w:rsidRPr="00A416F5">
        <w:rPr>
          <w:szCs w:val="24"/>
        </w:rPr>
        <w:t>Non-academic criteria were applied in the grading process.</w:t>
      </w:r>
    </w:p>
    <w:p w:rsidR="002C75CA" w:rsidRPr="00A416F5" w:rsidRDefault="002C75CA" w:rsidP="002C75CA">
      <w:pPr>
        <w:numPr>
          <w:ilvl w:val="0"/>
          <w:numId w:val="9"/>
        </w:numPr>
        <w:rPr>
          <w:szCs w:val="24"/>
        </w:rPr>
      </w:pPr>
      <w:r w:rsidRPr="00A416F5">
        <w:rPr>
          <w:szCs w:val="24"/>
        </w:rPr>
        <w:t>There was a gross violation of the instructor’s own grading system.</w:t>
      </w:r>
    </w:p>
    <w:p w:rsidR="002C75CA" w:rsidRPr="00A416F5" w:rsidRDefault="002C75CA" w:rsidP="002C75CA">
      <w:pPr>
        <w:rPr>
          <w:szCs w:val="24"/>
        </w:rPr>
      </w:pPr>
      <w:r w:rsidRPr="00A416F5">
        <w:rPr>
          <w:szCs w:val="24"/>
        </w:rPr>
        <w:t xml:space="preserve">The procedures for a grade appeal may be found in </w:t>
      </w:r>
      <w:hyperlink r:id="rId14" w:tooltip="4.002_Student_Academic_Grievance_Procedures_for_Grade_Reviews.pdf" w:history="1">
        <w:r w:rsidRPr="00A416F5">
          <w:rPr>
            <w:color w:val="0000FF"/>
            <w:szCs w:val="24"/>
            <w:u w:val="single"/>
          </w:rPr>
          <w:t>Chapter 4 of the University Regulations</w:t>
        </w:r>
      </w:hyperlink>
      <w:r w:rsidRPr="00A416F5">
        <w:rPr>
          <w:szCs w:val="24"/>
        </w:rPr>
        <w:t>.</w:t>
      </w:r>
    </w:p>
    <w:p w:rsidR="002C75CA" w:rsidRPr="00A416F5" w:rsidRDefault="002C75CA" w:rsidP="002C75CA">
      <w:pPr>
        <w:rPr>
          <w:szCs w:val="24"/>
          <w:u w:val="single"/>
        </w:rPr>
      </w:pPr>
    </w:p>
    <w:p w:rsidR="002C75CA" w:rsidRPr="00A416F5" w:rsidRDefault="002C75CA" w:rsidP="002C75CA">
      <w:pPr>
        <w:rPr>
          <w:b/>
          <w:bCs/>
          <w:szCs w:val="24"/>
          <w:u w:val="single"/>
        </w:rPr>
      </w:pPr>
      <w:r w:rsidRPr="00A416F5">
        <w:rPr>
          <w:b/>
          <w:bCs/>
          <w:szCs w:val="24"/>
          <w:u w:val="single"/>
        </w:rPr>
        <w:t>Disruptive Behavior Policy Statement</w:t>
      </w:r>
    </w:p>
    <w:p w:rsidR="002C75CA" w:rsidRPr="00A416F5" w:rsidRDefault="002C75CA" w:rsidP="002C75CA">
      <w:pPr>
        <w:rPr>
          <w:szCs w:val="24"/>
        </w:rPr>
      </w:pPr>
      <w:r w:rsidRPr="00A416F5">
        <w:rPr>
          <w:szCs w:val="24"/>
        </w:rPr>
        <w:t xml:space="preserve">Disruptive behavior is defined in the FAU Student Code of Conduct as </w:t>
      </w:r>
      <w:r w:rsidRPr="00A416F5">
        <w:rPr>
          <w:i/>
          <w:iCs/>
          <w:szCs w:val="24"/>
        </w:rPr>
        <w:t>“... activities which interfere with the educational mission within classroom.”</w:t>
      </w:r>
      <w:r w:rsidRPr="00A416F5">
        <w:rPr>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2C75CA" w:rsidRPr="00A416F5" w:rsidRDefault="002C75CA" w:rsidP="002C75CA">
      <w:pPr>
        <w:rPr>
          <w:b/>
          <w:bCs/>
          <w:szCs w:val="24"/>
        </w:rPr>
      </w:pPr>
    </w:p>
    <w:p w:rsidR="002C75CA" w:rsidRPr="00A416F5" w:rsidRDefault="002C75CA" w:rsidP="002C75CA">
      <w:pPr>
        <w:rPr>
          <w:szCs w:val="24"/>
        </w:rPr>
      </w:pPr>
      <w:r w:rsidRPr="00A416F5">
        <w:rPr>
          <w:b/>
          <w:bCs/>
          <w:szCs w:val="24"/>
          <w:u w:val="single"/>
        </w:rPr>
        <w:t>Faculty Rights and Responsibilities</w:t>
      </w:r>
      <w:r w:rsidRPr="00A416F5">
        <w:rPr>
          <w:szCs w:val="24"/>
        </w:rPr>
        <w:t xml:space="preserve"> </w:t>
      </w:r>
      <w:r w:rsidRPr="00A416F5">
        <w:rPr>
          <w:szCs w:val="24"/>
        </w:rPr>
        <w:br/>
        <w:t xml:space="preserve">Florida Atlantic University respects the right of instructors to teach and students to learn. </w:t>
      </w:r>
      <w:r w:rsidRPr="00A416F5">
        <w:rPr>
          <w:szCs w:val="24"/>
        </w:rPr>
        <w:lastRenderedPageBreak/>
        <w:t>Maintenance of these rights requires classroom conditions which do not impede their exercise. To ensure these rights, faculty members have the prerogative:</w:t>
      </w:r>
    </w:p>
    <w:p w:rsidR="002C75CA" w:rsidRPr="00A416F5" w:rsidRDefault="002C75CA" w:rsidP="002C75CA">
      <w:pPr>
        <w:numPr>
          <w:ilvl w:val="0"/>
          <w:numId w:val="11"/>
        </w:numPr>
        <w:spacing w:before="100" w:beforeAutospacing="1" w:after="100" w:afterAutospacing="1"/>
        <w:rPr>
          <w:szCs w:val="24"/>
        </w:rPr>
      </w:pPr>
      <w:r w:rsidRPr="00A416F5">
        <w:rPr>
          <w:szCs w:val="24"/>
        </w:rPr>
        <w:t>To establish and implement academic standards</w:t>
      </w:r>
    </w:p>
    <w:p w:rsidR="002C75CA" w:rsidRPr="00A416F5" w:rsidRDefault="002C75CA" w:rsidP="002C75CA">
      <w:pPr>
        <w:numPr>
          <w:ilvl w:val="0"/>
          <w:numId w:val="11"/>
        </w:numPr>
        <w:spacing w:before="100" w:beforeAutospacing="1" w:after="100" w:afterAutospacing="1"/>
        <w:rPr>
          <w:szCs w:val="24"/>
        </w:rPr>
      </w:pPr>
      <w:r w:rsidRPr="00A416F5">
        <w:rPr>
          <w:szCs w:val="24"/>
        </w:rPr>
        <w:t>To establish and enforce reasonable behavior standards in each class</w:t>
      </w:r>
    </w:p>
    <w:p w:rsidR="002C75CA" w:rsidRPr="00A416F5" w:rsidRDefault="002C75CA" w:rsidP="002C75CA">
      <w:pPr>
        <w:numPr>
          <w:ilvl w:val="0"/>
          <w:numId w:val="11"/>
        </w:numPr>
        <w:spacing w:before="100" w:beforeAutospacing="1" w:after="100" w:afterAutospacing="1"/>
        <w:rPr>
          <w:szCs w:val="24"/>
        </w:rPr>
      </w:pPr>
      <w:r w:rsidRPr="00A416F5">
        <w:rPr>
          <w:szCs w:val="24"/>
        </w:rPr>
        <w:t>To refer disciplinary action to those students whose behavior may be judged to be disruptive under the Student Code of Conduct.</w:t>
      </w:r>
    </w:p>
    <w:p w:rsidR="005D6637" w:rsidRPr="000B2F10" w:rsidRDefault="005D6637" w:rsidP="005D6637">
      <w:pPr>
        <w:tabs>
          <w:tab w:val="left" w:pos="0"/>
        </w:tabs>
        <w:suppressAutoHyphens/>
        <w:rPr>
          <w:b/>
          <w:szCs w:val="24"/>
        </w:rPr>
      </w:pPr>
    </w:p>
    <w:p w:rsidR="00352DE1" w:rsidRPr="00352DE1" w:rsidRDefault="00352DE1" w:rsidP="00352DE1">
      <w:pPr>
        <w:rPr>
          <w:szCs w:val="24"/>
          <w:u w:val="single"/>
        </w:rPr>
      </w:pPr>
    </w:p>
    <w:p w:rsidR="00352DE1" w:rsidRPr="00352DE1" w:rsidRDefault="00352DE1" w:rsidP="005D6637">
      <w:pPr>
        <w:rPr>
          <w:szCs w:val="24"/>
        </w:rPr>
      </w:pPr>
    </w:p>
    <w:sectPr w:rsidR="00352DE1" w:rsidRPr="00352DE1" w:rsidSect="0063477D">
      <w:headerReference w:type="default" r:id="rId15"/>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A33" w:rsidRDefault="00454A33" w:rsidP="0080524F">
      <w:r>
        <w:separator/>
      </w:r>
    </w:p>
  </w:endnote>
  <w:endnote w:type="continuationSeparator" w:id="0">
    <w:p w:rsidR="00454A33" w:rsidRDefault="00454A33"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A33" w:rsidRDefault="00454A33" w:rsidP="0080524F">
      <w:r>
        <w:separator/>
      </w:r>
    </w:p>
  </w:footnote>
  <w:footnote w:type="continuationSeparator" w:id="0">
    <w:p w:rsidR="00454A33" w:rsidRDefault="00454A33"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37" w:rsidRDefault="005D6637">
    <w:pPr>
      <w:pStyle w:val="Header"/>
    </w:pPr>
    <w:r>
      <w:rPr>
        <w:noProof/>
      </w:rPr>
      <w:drawing>
        <wp:inline distT="0" distB="0" distL="0" distR="0">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04D95"/>
    <w:multiLevelType w:val="hybridMultilevel"/>
    <w:tmpl w:val="3732EAFE"/>
    <w:lvl w:ilvl="0" w:tplc="F04297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2CA91585"/>
    <w:multiLevelType w:val="singleLevel"/>
    <w:tmpl w:val="79FC3988"/>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7">
    <w:nsid w:val="2DF01224"/>
    <w:multiLevelType w:val="hybridMultilevel"/>
    <w:tmpl w:val="C6008E42"/>
    <w:lvl w:ilvl="0" w:tplc="F182C018">
      <w:start w:val="1"/>
      <w:numFmt w:val="bullet"/>
      <w:lvlText w:val=""/>
      <w:lvlJc w:val="left"/>
      <w:pPr>
        <w:ind w:left="720" w:hanging="360"/>
      </w:pPr>
      <w:rPr>
        <w:rFonts w:ascii="Symbol" w:hAnsi="Symbol" w:hint="default"/>
        <w:color w:val="000000"/>
      </w:rPr>
    </w:lvl>
    <w:lvl w:ilvl="1" w:tplc="52B6773C">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BE29D4"/>
    <w:multiLevelType w:val="hybridMultilevel"/>
    <w:tmpl w:val="C832A860"/>
    <w:lvl w:ilvl="0" w:tplc="5CFC8EEE">
      <w:start w:val="1"/>
      <w:numFmt w:val="bullet"/>
      <w:lvlText w:val="o"/>
      <w:lvlJc w:val="left"/>
      <w:pPr>
        <w:ind w:left="1440" w:hanging="360"/>
      </w:pPr>
      <w:rPr>
        <w:rFonts w:ascii="Courier New" w:hAnsi="Courier New" w:cs="Courier New" w:hint="default"/>
        <w:color w:val="auto"/>
      </w:rPr>
    </w:lvl>
    <w:lvl w:ilvl="1" w:tplc="122ECE9C">
      <w:start w:val="1"/>
      <w:numFmt w:val="bullet"/>
      <w:lvlText w:val="o"/>
      <w:lvlJc w:val="left"/>
      <w:pPr>
        <w:ind w:left="2160" w:hanging="360"/>
      </w:pPr>
      <w:rPr>
        <w:rFonts w:ascii="Courier New" w:hAnsi="Courier New" w:cs="Courier New"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863A9"/>
    <w:multiLevelType w:val="multilevel"/>
    <w:tmpl w:val="24B6D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4539C2"/>
    <w:multiLevelType w:val="hybridMultilevel"/>
    <w:tmpl w:val="307A4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3"/>
  </w:num>
  <w:num w:numId="4">
    <w:abstractNumId w:val="11"/>
  </w:num>
  <w:num w:numId="5">
    <w:abstractNumId w:val="5"/>
  </w:num>
  <w:num w:numId="6">
    <w:abstractNumId w:val="0"/>
  </w:num>
  <w:num w:numId="7">
    <w:abstractNumId w:val="12"/>
  </w:num>
  <w:num w:numId="8">
    <w:abstractNumId w:val="1"/>
  </w:num>
  <w:num w:numId="9">
    <w:abstractNumId w:val="15"/>
  </w:num>
  <w:num w:numId="10">
    <w:abstractNumId w:val="8"/>
  </w:num>
  <w:num w:numId="11">
    <w:abstractNumId w:val="9"/>
  </w:num>
  <w:num w:numId="12">
    <w:abstractNumId w:val="14"/>
  </w:num>
  <w:num w:numId="13">
    <w:abstractNumId w:val="14"/>
  </w:num>
  <w:num w:numId="14">
    <w:abstractNumId w:val="3"/>
  </w:num>
  <w:num w:numId="15">
    <w:abstractNumId w:val="16"/>
  </w:num>
  <w:num w:numId="16">
    <w:abstractNumId w:val="6"/>
  </w:num>
  <w:num w:numId="17">
    <w:abstractNumId w:val="14"/>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A70ACA"/>
    <w:rsid w:val="00007B13"/>
    <w:rsid w:val="00015A80"/>
    <w:rsid w:val="00037BAB"/>
    <w:rsid w:val="00052F04"/>
    <w:rsid w:val="000621A1"/>
    <w:rsid w:val="00073F7F"/>
    <w:rsid w:val="0007528B"/>
    <w:rsid w:val="00082287"/>
    <w:rsid w:val="00097658"/>
    <w:rsid w:val="000A1797"/>
    <w:rsid w:val="000B2140"/>
    <w:rsid w:val="000B33D6"/>
    <w:rsid w:val="000B3CB6"/>
    <w:rsid w:val="000E4803"/>
    <w:rsid w:val="000E7E87"/>
    <w:rsid w:val="000F5160"/>
    <w:rsid w:val="001348E5"/>
    <w:rsid w:val="00137559"/>
    <w:rsid w:val="001460A4"/>
    <w:rsid w:val="00156130"/>
    <w:rsid w:val="00167951"/>
    <w:rsid w:val="00174368"/>
    <w:rsid w:val="001747F8"/>
    <w:rsid w:val="00183A2D"/>
    <w:rsid w:val="001A131F"/>
    <w:rsid w:val="001A5048"/>
    <w:rsid w:val="001A602F"/>
    <w:rsid w:val="001B4975"/>
    <w:rsid w:val="001C3E7F"/>
    <w:rsid w:val="001D2821"/>
    <w:rsid w:val="001D3789"/>
    <w:rsid w:val="001F5C3D"/>
    <w:rsid w:val="0022548A"/>
    <w:rsid w:val="00227A80"/>
    <w:rsid w:val="00243E5F"/>
    <w:rsid w:val="00260F65"/>
    <w:rsid w:val="002756B0"/>
    <w:rsid w:val="00275CFE"/>
    <w:rsid w:val="00277D7B"/>
    <w:rsid w:val="002869AC"/>
    <w:rsid w:val="002967A2"/>
    <w:rsid w:val="002A7DA9"/>
    <w:rsid w:val="002B0423"/>
    <w:rsid w:val="002B5B0A"/>
    <w:rsid w:val="002C4171"/>
    <w:rsid w:val="002C75CA"/>
    <w:rsid w:val="002F01EA"/>
    <w:rsid w:val="002F2B8C"/>
    <w:rsid w:val="00314BEA"/>
    <w:rsid w:val="00315C09"/>
    <w:rsid w:val="003232D5"/>
    <w:rsid w:val="0032576A"/>
    <w:rsid w:val="00333869"/>
    <w:rsid w:val="00346CBE"/>
    <w:rsid w:val="00350CD7"/>
    <w:rsid w:val="00352DE1"/>
    <w:rsid w:val="003903AE"/>
    <w:rsid w:val="00393C64"/>
    <w:rsid w:val="003A38A8"/>
    <w:rsid w:val="003A6E72"/>
    <w:rsid w:val="003B5A05"/>
    <w:rsid w:val="003B6379"/>
    <w:rsid w:val="003C4ECA"/>
    <w:rsid w:val="003C6CD6"/>
    <w:rsid w:val="003D4AB1"/>
    <w:rsid w:val="003E469D"/>
    <w:rsid w:val="003E5FF2"/>
    <w:rsid w:val="003F3E36"/>
    <w:rsid w:val="003F4F0F"/>
    <w:rsid w:val="00432736"/>
    <w:rsid w:val="004338A3"/>
    <w:rsid w:val="004360EF"/>
    <w:rsid w:val="00454A33"/>
    <w:rsid w:val="00456CF2"/>
    <w:rsid w:val="00476A01"/>
    <w:rsid w:val="0048004B"/>
    <w:rsid w:val="0048395D"/>
    <w:rsid w:val="004A7443"/>
    <w:rsid w:val="004C3260"/>
    <w:rsid w:val="004C51BE"/>
    <w:rsid w:val="004C6E30"/>
    <w:rsid w:val="004C7F89"/>
    <w:rsid w:val="004D6276"/>
    <w:rsid w:val="004F06DD"/>
    <w:rsid w:val="004F4C4D"/>
    <w:rsid w:val="004F6C97"/>
    <w:rsid w:val="00502FE3"/>
    <w:rsid w:val="00513FD8"/>
    <w:rsid w:val="00515209"/>
    <w:rsid w:val="00523130"/>
    <w:rsid w:val="0052690A"/>
    <w:rsid w:val="00563D3A"/>
    <w:rsid w:val="00564E67"/>
    <w:rsid w:val="00570232"/>
    <w:rsid w:val="00570CD7"/>
    <w:rsid w:val="00576F29"/>
    <w:rsid w:val="00582282"/>
    <w:rsid w:val="00594B44"/>
    <w:rsid w:val="00595735"/>
    <w:rsid w:val="005A5C11"/>
    <w:rsid w:val="005D6637"/>
    <w:rsid w:val="005E1A14"/>
    <w:rsid w:val="005F72EE"/>
    <w:rsid w:val="006323FF"/>
    <w:rsid w:val="006334B2"/>
    <w:rsid w:val="0063477D"/>
    <w:rsid w:val="00644E8D"/>
    <w:rsid w:val="00646A15"/>
    <w:rsid w:val="00670446"/>
    <w:rsid w:val="00697BC0"/>
    <w:rsid w:val="006A1B30"/>
    <w:rsid w:val="006A447F"/>
    <w:rsid w:val="006A69DD"/>
    <w:rsid w:val="006C041B"/>
    <w:rsid w:val="006C43E3"/>
    <w:rsid w:val="006D2290"/>
    <w:rsid w:val="006D35D1"/>
    <w:rsid w:val="006E59A0"/>
    <w:rsid w:val="006F083C"/>
    <w:rsid w:val="006F464F"/>
    <w:rsid w:val="00703FDE"/>
    <w:rsid w:val="00711F41"/>
    <w:rsid w:val="007323CD"/>
    <w:rsid w:val="00742798"/>
    <w:rsid w:val="007569B0"/>
    <w:rsid w:val="007619EA"/>
    <w:rsid w:val="00762022"/>
    <w:rsid w:val="00767EF1"/>
    <w:rsid w:val="00770333"/>
    <w:rsid w:val="00784FB3"/>
    <w:rsid w:val="0079484E"/>
    <w:rsid w:val="007963D0"/>
    <w:rsid w:val="007A213C"/>
    <w:rsid w:val="007A277D"/>
    <w:rsid w:val="007A41B1"/>
    <w:rsid w:val="007B2466"/>
    <w:rsid w:val="007B2582"/>
    <w:rsid w:val="007B34B7"/>
    <w:rsid w:val="007C31D8"/>
    <w:rsid w:val="007D6369"/>
    <w:rsid w:val="007D799D"/>
    <w:rsid w:val="007F0B4B"/>
    <w:rsid w:val="007F2578"/>
    <w:rsid w:val="00803F6B"/>
    <w:rsid w:val="0080524F"/>
    <w:rsid w:val="00806AF6"/>
    <w:rsid w:val="0081209B"/>
    <w:rsid w:val="00813C01"/>
    <w:rsid w:val="00816F31"/>
    <w:rsid w:val="00823A22"/>
    <w:rsid w:val="00824B73"/>
    <w:rsid w:val="00837A91"/>
    <w:rsid w:val="0084117D"/>
    <w:rsid w:val="00844C83"/>
    <w:rsid w:val="008469AE"/>
    <w:rsid w:val="00850B3E"/>
    <w:rsid w:val="0085207C"/>
    <w:rsid w:val="00854B26"/>
    <w:rsid w:val="0088472D"/>
    <w:rsid w:val="00887F9C"/>
    <w:rsid w:val="00892831"/>
    <w:rsid w:val="008B6565"/>
    <w:rsid w:val="008C2074"/>
    <w:rsid w:val="008E1119"/>
    <w:rsid w:val="008E1267"/>
    <w:rsid w:val="008E47DC"/>
    <w:rsid w:val="008E597A"/>
    <w:rsid w:val="008F2803"/>
    <w:rsid w:val="008F593A"/>
    <w:rsid w:val="00904662"/>
    <w:rsid w:val="00926F9D"/>
    <w:rsid w:val="0092712A"/>
    <w:rsid w:val="0095311B"/>
    <w:rsid w:val="00983D15"/>
    <w:rsid w:val="009856B6"/>
    <w:rsid w:val="009862E7"/>
    <w:rsid w:val="00995D92"/>
    <w:rsid w:val="009A3E18"/>
    <w:rsid w:val="009C1868"/>
    <w:rsid w:val="009C52A5"/>
    <w:rsid w:val="009D3D15"/>
    <w:rsid w:val="009D6D1B"/>
    <w:rsid w:val="009F6D18"/>
    <w:rsid w:val="009F7058"/>
    <w:rsid w:val="009F7BAC"/>
    <w:rsid w:val="00A138E3"/>
    <w:rsid w:val="00A15003"/>
    <w:rsid w:val="00A36DB2"/>
    <w:rsid w:val="00A373EF"/>
    <w:rsid w:val="00A413CA"/>
    <w:rsid w:val="00A4407B"/>
    <w:rsid w:val="00A50C8E"/>
    <w:rsid w:val="00A70ACA"/>
    <w:rsid w:val="00A72FDC"/>
    <w:rsid w:val="00A74E21"/>
    <w:rsid w:val="00A76347"/>
    <w:rsid w:val="00A84076"/>
    <w:rsid w:val="00A911C0"/>
    <w:rsid w:val="00AA33CC"/>
    <w:rsid w:val="00AA7470"/>
    <w:rsid w:val="00AC4FC1"/>
    <w:rsid w:val="00AC5172"/>
    <w:rsid w:val="00AC56F2"/>
    <w:rsid w:val="00B07D77"/>
    <w:rsid w:val="00B16E49"/>
    <w:rsid w:val="00B20032"/>
    <w:rsid w:val="00B30285"/>
    <w:rsid w:val="00B3577B"/>
    <w:rsid w:val="00B424CC"/>
    <w:rsid w:val="00B4732A"/>
    <w:rsid w:val="00B57FD0"/>
    <w:rsid w:val="00B677A7"/>
    <w:rsid w:val="00B71B63"/>
    <w:rsid w:val="00B71CDE"/>
    <w:rsid w:val="00B87427"/>
    <w:rsid w:val="00B965D3"/>
    <w:rsid w:val="00BB0D94"/>
    <w:rsid w:val="00BB5EF6"/>
    <w:rsid w:val="00BC267B"/>
    <w:rsid w:val="00BE2F3C"/>
    <w:rsid w:val="00BF2952"/>
    <w:rsid w:val="00C00C06"/>
    <w:rsid w:val="00C2122F"/>
    <w:rsid w:val="00C21D5A"/>
    <w:rsid w:val="00C4325D"/>
    <w:rsid w:val="00C462DE"/>
    <w:rsid w:val="00C54496"/>
    <w:rsid w:val="00C55099"/>
    <w:rsid w:val="00C64783"/>
    <w:rsid w:val="00C706DF"/>
    <w:rsid w:val="00C94CDC"/>
    <w:rsid w:val="00CA29FF"/>
    <w:rsid w:val="00CB418D"/>
    <w:rsid w:val="00CB5276"/>
    <w:rsid w:val="00CB5B9E"/>
    <w:rsid w:val="00CB7CF2"/>
    <w:rsid w:val="00CC2594"/>
    <w:rsid w:val="00CC6899"/>
    <w:rsid w:val="00CE2BF2"/>
    <w:rsid w:val="00CF060F"/>
    <w:rsid w:val="00D02253"/>
    <w:rsid w:val="00D02457"/>
    <w:rsid w:val="00D069E4"/>
    <w:rsid w:val="00D14EE9"/>
    <w:rsid w:val="00D1507C"/>
    <w:rsid w:val="00D2268C"/>
    <w:rsid w:val="00D2777A"/>
    <w:rsid w:val="00D41723"/>
    <w:rsid w:val="00D46EE7"/>
    <w:rsid w:val="00D524A1"/>
    <w:rsid w:val="00D536FB"/>
    <w:rsid w:val="00D53D9D"/>
    <w:rsid w:val="00D55F87"/>
    <w:rsid w:val="00D56C9A"/>
    <w:rsid w:val="00D617A5"/>
    <w:rsid w:val="00D721DA"/>
    <w:rsid w:val="00D75C19"/>
    <w:rsid w:val="00D802EF"/>
    <w:rsid w:val="00D8567C"/>
    <w:rsid w:val="00D93015"/>
    <w:rsid w:val="00D93D0F"/>
    <w:rsid w:val="00DA7728"/>
    <w:rsid w:val="00DA7CCE"/>
    <w:rsid w:val="00DB2135"/>
    <w:rsid w:val="00DC059A"/>
    <w:rsid w:val="00DE2C13"/>
    <w:rsid w:val="00DE629E"/>
    <w:rsid w:val="00DF0CB7"/>
    <w:rsid w:val="00DF3BB8"/>
    <w:rsid w:val="00E025A8"/>
    <w:rsid w:val="00E10DB9"/>
    <w:rsid w:val="00E2515E"/>
    <w:rsid w:val="00E42D28"/>
    <w:rsid w:val="00E4745B"/>
    <w:rsid w:val="00E47831"/>
    <w:rsid w:val="00E50884"/>
    <w:rsid w:val="00E550B5"/>
    <w:rsid w:val="00E6750F"/>
    <w:rsid w:val="00E70648"/>
    <w:rsid w:val="00E81688"/>
    <w:rsid w:val="00E87008"/>
    <w:rsid w:val="00EA6644"/>
    <w:rsid w:val="00EA7E56"/>
    <w:rsid w:val="00EB0756"/>
    <w:rsid w:val="00EB075B"/>
    <w:rsid w:val="00EB3E73"/>
    <w:rsid w:val="00EC6A0C"/>
    <w:rsid w:val="00EE0CF2"/>
    <w:rsid w:val="00F0096C"/>
    <w:rsid w:val="00F20C3C"/>
    <w:rsid w:val="00F30770"/>
    <w:rsid w:val="00F52148"/>
    <w:rsid w:val="00F669CD"/>
    <w:rsid w:val="00F732C6"/>
    <w:rsid w:val="00F74C7F"/>
    <w:rsid w:val="00F925A1"/>
    <w:rsid w:val="00F938BB"/>
    <w:rsid w:val="00F96C75"/>
    <w:rsid w:val="00F96D9E"/>
    <w:rsid w:val="00FB44CB"/>
    <w:rsid w:val="00FB7357"/>
    <w:rsid w:val="00FC2197"/>
    <w:rsid w:val="00FC4207"/>
    <w:rsid w:val="00FC587B"/>
    <w:rsid w:val="00FC5C51"/>
    <w:rsid w:val="00FD21C9"/>
    <w:rsid w:val="00FD4ACE"/>
    <w:rsid w:val="00FF5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346C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46C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paragraph" w:styleId="NormalWeb">
    <w:name w:val="Normal (Web)"/>
    <w:basedOn w:val="Normal"/>
    <w:uiPriority w:val="99"/>
    <w:rsid w:val="00346CBE"/>
    <w:pPr>
      <w:spacing w:before="100" w:beforeAutospacing="1" w:after="100" w:afterAutospacing="1"/>
    </w:pPr>
    <w:rPr>
      <w:szCs w:val="24"/>
    </w:rPr>
  </w:style>
  <w:style w:type="paragraph" w:customStyle="1" w:styleId="collegetext">
    <w:name w:val="collegetext"/>
    <w:basedOn w:val="Normal"/>
    <w:rsid w:val="00346CBE"/>
    <w:pPr>
      <w:spacing w:before="100" w:beforeAutospacing="1" w:after="100" w:afterAutospacing="1"/>
    </w:pPr>
    <w:rPr>
      <w:rFonts w:ascii="Arial" w:hAnsi="Arial" w:cs="Arial"/>
      <w:sz w:val="18"/>
      <w:szCs w:val="18"/>
    </w:rPr>
  </w:style>
  <w:style w:type="character" w:customStyle="1" w:styleId="collegetextit1">
    <w:name w:val="collegetextit1"/>
    <w:rsid w:val="00346CBE"/>
    <w:rPr>
      <w:rFonts w:ascii="Arial" w:hAnsi="Arial" w:cs="Arial" w:hint="default"/>
      <w:i/>
      <w:iCs/>
      <w:sz w:val="18"/>
      <w:szCs w:val="18"/>
    </w:rPr>
  </w:style>
  <w:style w:type="paragraph" w:styleId="BodyTextIndent">
    <w:name w:val="Body Text Indent"/>
    <w:basedOn w:val="Normal"/>
    <w:link w:val="BodyTextIndentChar"/>
    <w:rsid w:val="00346CBE"/>
    <w:pPr>
      <w:widowControl w:val="0"/>
      <w:snapToGrid w:val="0"/>
      <w:spacing w:after="120"/>
      <w:ind w:left="360"/>
    </w:pPr>
  </w:style>
  <w:style w:type="character" w:customStyle="1" w:styleId="BodyTextIndentChar">
    <w:name w:val="Body Text Indent Char"/>
    <w:basedOn w:val="DefaultParagraphFont"/>
    <w:link w:val="BodyTextIndent"/>
    <w:rsid w:val="00346CB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346CBE"/>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346CBE"/>
    <w:rPr>
      <w:rFonts w:asciiTheme="majorHAnsi" w:eastAsiaTheme="majorEastAsia" w:hAnsiTheme="majorHAnsi" w:cstheme="majorBidi"/>
      <w:b/>
      <w:bCs/>
      <w:i/>
      <w:iCs/>
      <w:color w:val="4F81BD" w:themeColor="accent1"/>
      <w:sz w:val="24"/>
      <w:szCs w:val="20"/>
    </w:rPr>
  </w:style>
  <w:style w:type="paragraph" w:customStyle="1" w:styleId="xmsonormal">
    <w:name w:val="x_msonormal"/>
    <w:basedOn w:val="Normal"/>
    <w:rsid w:val="00824B73"/>
    <w:pPr>
      <w:spacing w:before="100" w:beforeAutospacing="1" w:after="100" w:afterAutospacing="1"/>
    </w:pPr>
    <w:rPr>
      <w:szCs w:val="24"/>
    </w:rPr>
  </w:style>
  <w:style w:type="character" w:customStyle="1" w:styleId="collegetextb1">
    <w:name w:val="collegetextb1"/>
    <w:basedOn w:val="DefaultParagraphFont"/>
    <w:rsid w:val="008F593A"/>
    <w:rPr>
      <w:rFonts w:ascii="Arial" w:hAnsi="Arial" w:cs="Arial"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paragraph" w:styleId="Heading3">
    <w:name w:val="heading 3"/>
    <w:basedOn w:val="Normal"/>
    <w:next w:val="Normal"/>
    <w:link w:val="Heading3Char"/>
    <w:rsid w:val="00346C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46C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paragraph" w:styleId="NormalWeb">
    <w:name w:val="Normal (Web)"/>
    <w:basedOn w:val="Normal"/>
    <w:uiPriority w:val="99"/>
    <w:rsid w:val="00346CBE"/>
    <w:pPr>
      <w:spacing w:before="100" w:beforeAutospacing="1" w:after="100" w:afterAutospacing="1"/>
    </w:pPr>
    <w:rPr>
      <w:szCs w:val="24"/>
    </w:rPr>
  </w:style>
  <w:style w:type="paragraph" w:customStyle="1" w:styleId="collegetext">
    <w:name w:val="collegetext"/>
    <w:basedOn w:val="Normal"/>
    <w:rsid w:val="00346CBE"/>
    <w:pPr>
      <w:spacing w:before="100" w:beforeAutospacing="1" w:after="100" w:afterAutospacing="1"/>
    </w:pPr>
    <w:rPr>
      <w:rFonts w:ascii="Arial" w:hAnsi="Arial" w:cs="Arial"/>
      <w:sz w:val="18"/>
      <w:szCs w:val="18"/>
    </w:rPr>
  </w:style>
  <w:style w:type="character" w:customStyle="1" w:styleId="collegetextit1">
    <w:name w:val="collegetextit1"/>
    <w:rsid w:val="00346CBE"/>
    <w:rPr>
      <w:rFonts w:ascii="Arial" w:hAnsi="Arial" w:cs="Arial" w:hint="default"/>
      <w:i/>
      <w:iCs/>
      <w:sz w:val="18"/>
      <w:szCs w:val="18"/>
    </w:rPr>
  </w:style>
  <w:style w:type="paragraph" w:styleId="BodyTextIndent">
    <w:name w:val="Body Text Indent"/>
    <w:basedOn w:val="Normal"/>
    <w:link w:val="BodyTextIndentChar"/>
    <w:rsid w:val="00346CBE"/>
    <w:pPr>
      <w:widowControl w:val="0"/>
      <w:snapToGrid w:val="0"/>
      <w:spacing w:after="120"/>
      <w:ind w:left="360"/>
    </w:pPr>
  </w:style>
  <w:style w:type="character" w:customStyle="1" w:styleId="BodyTextIndentChar">
    <w:name w:val="Body Text Indent Char"/>
    <w:basedOn w:val="DefaultParagraphFont"/>
    <w:link w:val="BodyTextIndent"/>
    <w:rsid w:val="00346CB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346CBE"/>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346CBE"/>
    <w:rPr>
      <w:rFonts w:asciiTheme="majorHAnsi" w:eastAsiaTheme="majorEastAsia" w:hAnsiTheme="majorHAnsi" w:cstheme="majorBidi"/>
      <w:b/>
      <w:bCs/>
      <w:i/>
      <w:iCs/>
      <w:color w:val="4F81BD" w:themeColor="accent1"/>
      <w:sz w:val="24"/>
      <w:szCs w:val="20"/>
    </w:rPr>
  </w:style>
  <w:style w:type="paragraph" w:customStyle="1" w:styleId="xmsonormal">
    <w:name w:val="x_msonormal"/>
    <w:basedOn w:val="Normal"/>
    <w:rsid w:val="00824B73"/>
    <w:pPr>
      <w:spacing w:before="100" w:beforeAutospacing="1" w:after="100" w:afterAutospacing="1"/>
    </w:pPr>
    <w:rPr>
      <w:szCs w:val="24"/>
    </w:rPr>
  </w:style>
  <w:style w:type="character" w:customStyle="1" w:styleId="collegetextb1">
    <w:name w:val="collegetextb1"/>
    <w:basedOn w:val="DefaultParagraphFont"/>
    <w:rsid w:val="008F593A"/>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381445081">
      <w:bodyDiv w:val="1"/>
      <w:marLeft w:val="0"/>
      <w:marRight w:val="0"/>
      <w:marTop w:val="0"/>
      <w:marBottom w:val="0"/>
      <w:divBdr>
        <w:top w:val="none" w:sz="0" w:space="0" w:color="auto"/>
        <w:left w:val="none" w:sz="0" w:space="0" w:color="auto"/>
        <w:bottom w:val="none" w:sz="0" w:space="0" w:color="auto"/>
        <w:right w:val="none" w:sz="0" w:space="0" w:color="auto"/>
      </w:divBdr>
    </w:div>
    <w:div w:id="89254225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240944402">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75856115">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 w:id="1837916327">
      <w:bodyDiv w:val="1"/>
      <w:marLeft w:val="0"/>
      <w:marRight w:val="0"/>
      <w:marTop w:val="0"/>
      <w:marBottom w:val="0"/>
      <w:divBdr>
        <w:top w:val="none" w:sz="0" w:space="0" w:color="auto"/>
        <w:left w:val="none" w:sz="0" w:space="0" w:color="auto"/>
        <w:bottom w:val="none" w:sz="0" w:space="0" w:color="auto"/>
        <w:right w:val="none" w:sz="0" w:space="0" w:color="auto"/>
      </w:divBdr>
    </w:div>
    <w:div w:id="201486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it158@fau.edu" TargetMode="External"/><Relationship Id="rId13" Type="http://schemas.openxmlformats.org/officeDocument/2006/relationships/hyperlink" Target="http://www.fau.edu/academic/registrar/catalog/academics.php"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d.fa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usiness.fau.edu/departments/accounting/school-of-accounting-policies/index.aspx" TargetMode="External"/><Relationship Id="rId4" Type="http://schemas.openxmlformats.org/officeDocument/2006/relationships/settings" Target="settings.xml"/><Relationship Id="rId9" Type="http://schemas.openxmlformats.org/officeDocument/2006/relationships/hyperlink" Target="http://www.aicpa.org" TargetMode="External"/><Relationship Id="rId14" Type="http://schemas.openxmlformats.org/officeDocument/2006/relationships/hyperlink" Target="http://www.fau.edu/regulations/chapter4/index.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DF31-08D7-4EC9-B855-79E8641E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10</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2012-07-23T14:05:00Z</cp:lastPrinted>
  <dcterms:created xsi:type="dcterms:W3CDTF">2014-04-09T19:13:00Z</dcterms:created>
  <dcterms:modified xsi:type="dcterms:W3CDTF">2014-04-09T19:13:00Z</dcterms:modified>
</cp:coreProperties>
</file>