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487" w:rsidRPr="00D80BC0" w:rsidRDefault="004C0306" w:rsidP="00D80BC0"/>
    <w:p w:rsidR="00093024" w:rsidRPr="006E3AD3" w:rsidRDefault="00FC33FE" w:rsidP="00D80BC0">
      <w:pPr>
        <w:rPr>
          <w:b/>
          <w:sz w:val="28"/>
          <w:szCs w:val="28"/>
        </w:rPr>
      </w:pPr>
      <w:r w:rsidRPr="006E3AD3">
        <w:rPr>
          <w:b/>
          <w:sz w:val="28"/>
          <w:szCs w:val="28"/>
        </w:rPr>
        <w:t>Instrumental Conducting</w:t>
      </w:r>
      <w:r w:rsidR="000E271D" w:rsidRPr="006E3AD3">
        <w:rPr>
          <w:b/>
          <w:sz w:val="28"/>
          <w:szCs w:val="28"/>
        </w:rPr>
        <w:t xml:space="preserve"> 3</w:t>
      </w:r>
    </w:p>
    <w:p w:rsidR="000E271D" w:rsidRDefault="00305EAE" w:rsidP="00D80BC0">
      <w:r>
        <w:t>MUG 4311</w:t>
      </w:r>
      <w:bookmarkStart w:id="0" w:name="_GoBack"/>
      <w:bookmarkEnd w:id="0"/>
      <w:r w:rsidR="00FC33FE" w:rsidRPr="00D80BC0">
        <w:t xml:space="preserve"> </w:t>
      </w:r>
    </w:p>
    <w:p w:rsidR="00BE76FF" w:rsidRDefault="00FC33FE" w:rsidP="00D80BC0">
      <w:r>
        <w:t>one</w:t>
      </w:r>
      <w:r w:rsidR="000E271D">
        <w:t xml:space="preserve"> </w:t>
      </w:r>
      <w:r>
        <w:t>(1</w:t>
      </w:r>
      <w:r w:rsidR="000E271D">
        <w:t>) Credits</w:t>
      </w:r>
    </w:p>
    <w:p w:rsidR="000E271D" w:rsidRDefault="009F3950" w:rsidP="00D80BC0">
      <w:r>
        <w:t>Pre-requisite: MUG 4304</w:t>
      </w:r>
      <w:r w:rsidR="000E271D">
        <w:t xml:space="preserve"> (Instrumental Conducting 2)</w:t>
      </w:r>
    </w:p>
    <w:p w:rsidR="009C71D8" w:rsidRDefault="005C0ABC" w:rsidP="00D80BC0">
      <w:r>
        <w:t>Spring 2019</w:t>
      </w:r>
      <w:r w:rsidR="009C71D8">
        <w:t xml:space="preserve">, in-person lecture, Fridays 10:00 – 10:50, </w:t>
      </w:r>
      <w:r w:rsidR="004A6FCA">
        <w:t xml:space="preserve">room </w:t>
      </w:r>
      <w:r w:rsidR="009C71D8">
        <w:t>AL</w:t>
      </w:r>
      <w:r w:rsidR="004A6FCA">
        <w:t>(9)</w:t>
      </w:r>
      <w:r w:rsidR="009C71D8">
        <w:t xml:space="preserve"> 260</w:t>
      </w:r>
    </w:p>
    <w:p w:rsidR="00FC33FE" w:rsidRPr="00D80BC0" w:rsidRDefault="00FC33FE" w:rsidP="00D80BC0"/>
    <w:p w:rsidR="00093024" w:rsidRPr="00D80BC0" w:rsidRDefault="00FC33FE" w:rsidP="00D80BC0">
      <w:r w:rsidRPr="00D80BC0">
        <w:t xml:space="preserve">Kyle Prescott, DMA </w:t>
      </w:r>
      <w:r w:rsidR="000E271D">
        <w:t xml:space="preserve">Office: </w:t>
      </w:r>
      <w:r w:rsidRPr="00D80BC0">
        <w:t>AH 115 B</w:t>
      </w:r>
    </w:p>
    <w:p w:rsidR="00BE15A0" w:rsidRPr="00D80BC0" w:rsidRDefault="00FC33FE" w:rsidP="00D80BC0">
      <w:r w:rsidRPr="00D80BC0">
        <w:t xml:space="preserve">Office hours: </w:t>
      </w:r>
      <w:r w:rsidR="000E271D">
        <w:t xml:space="preserve">Tuesdays, </w:t>
      </w:r>
      <w:r w:rsidRPr="00D80BC0">
        <w:t>Fridays: 9am -10am</w:t>
      </w:r>
    </w:p>
    <w:p w:rsidR="00093024" w:rsidRPr="00D80BC0" w:rsidRDefault="00067B00" w:rsidP="00D80BC0">
      <w:r>
        <w:t xml:space="preserve">Office: </w:t>
      </w:r>
      <w:r w:rsidR="00FC33FE" w:rsidRPr="00D80BC0">
        <w:t>561.297.382</w:t>
      </w:r>
      <w:r w:rsidR="00FC33FE" w:rsidRPr="004E5DB6">
        <w:t>6</w:t>
      </w:r>
      <w:r w:rsidR="00FC33FE" w:rsidRPr="00067B00">
        <w:t xml:space="preserve"> </w:t>
      </w:r>
      <w:r w:rsidR="004A6FCA">
        <w:tab/>
      </w:r>
      <w:r>
        <w:t xml:space="preserve">Email: </w:t>
      </w:r>
      <w:r w:rsidR="00FC33FE" w:rsidRPr="00067B00">
        <w:t>kprescott@fau.edu</w:t>
      </w:r>
    </w:p>
    <w:p w:rsidR="00AA2487" w:rsidRPr="00D80BC0" w:rsidRDefault="004C0306" w:rsidP="00D80BC0"/>
    <w:p w:rsidR="00BB20D1" w:rsidRPr="00FC33FE" w:rsidRDefault="00BB20D1" w:rsidP="00D80BC0">
      <w:pPr>
        <w:rPr>
          <w:b/>
        </w:rPr>
      </w:pPr>
      <w:r w:rsidRPr="00FC33FE">
        <w:rPr>
          <w:b/>
        </w:rPr>
        <w:t>Course Description:</w:t>
      </w:r>
    </w:p>
    <w:p w:rsidR="00080084" w:rsidRPr="00080084" w:rsidRDefault="00080084" w:rsidP="00080084">
      <w:r>
        <w:t>Instrumental Conducting 3 c</w:t>
      </w:r>
      <w:r w:rsidRPr="00080084">
        <w:t>ontinues the rigorous course of professional development for the future instrumental music educator/conductor. Students completing this course will be prepared to successfully conduct secondary school concert ensembles.</w:t>
      </w:r>
    </w:p>
    <w:p w:rsidR="00BB20D1" w:rsidRDefault="00BB20D1" w:rsidP="00D80BC0"/>
    <w:p w:rsidR="00093024" w:rsidRPr="00FC33FE" w:rsidRDefault="00FC33FE" w:rsidP="00D80BC0">
      <w:pPr>
        <w:rPr>
          <w:b/>
        </w:rPr>
      </w:pPr>
      <w:r w:rsidRPr="00FC33FE">
        <w:rPr>
          <w:b/>
        </w:rPr>
        <w:t>Course Objective:</w:t>
      </w:r>
    </w:p>
    <w:p w:rsidR="00093024" w:rsidRPr="00D80BC0" w:rsidRDefault="00FC33FE" w:rsidP="00D80BC0">
      <w:r w:rsidRPr="00D80BC0">
        <w:t>This course is des</w:t>
      </w:r>
      <w:r w:rsidR="007740D1">
        <w:t>igned to provide the advancing</w:t>
      </w:r>
      <w:r w:rsidRPr="00D80BC0">
        <w:t xml:space="preserve"> undergraduate conducting student with advanced skills and knowledge in the area on instrumental conducting.  At the conclusion of this course, the student will be able to prepare a score of a major work at </w:t>
      </w:r>
      <w:r w:rsidR="007740D1">
        <w:t xml:space="preserve">publisher’s </w:t>
      </w:r>
      <w:r w:rsidRPr="00D80BC0">
        <w:t xml:space="preserve">grade 4 or above and duration of at least </w:t>
      </w:r>
      <w:r w:rsidR="00CA4171">
        <w:t>8</w:t>
      </w:r>
      <w:r w:rsidRPr="00D80BC0">
        <w:t xml:space="preserve"> minutes.  The student will demonstrate </w:t>
      </w:r>
      <w:r w:rsidR="00F368EE">
        <w:t>advanced</w:t>
      </w:r>
      <w:r w:rsidRPr="00D80BC0">
        <w:t xml:space="preserve"> facility in conducting technique, </w:t>
      </w:r>
      <w:r w:rsidR="007740D1">
        <w:t>exhibiting</w:t>
      </w:r>
      <w:r w:rsidRPr="00D80BC0">
        <w:t xml:space="preserve"> a wide variety of </w:t>
      </w:r>
      <w:r w:rsidR="00AE7F19">
        <w:t>musically specific</w:t>
      </w:r>
      <w:r w:rsidR="00F368EE">
        <w:t xml:space="preserve"> and appropriate</w:t>
      </w:r>
      <w:r w:rsidR="00AE7F19">
        <w:t xml:space="preserve"> </w:t>
      </w:r>
      <w:r w:rsidRPr="00D80BC0">
        <w:t>gestures.</w:t>
      </w:r>
    </w:p>
    <w:p w:rsidR="00093024" w:rsidRPr="00D80BC0" w:rsidRDefault="004C0306" w:rsidP="00D80BC0"/>
    <w:p w:rsidR="00093024" w:rsidRPr="00FC33FE" w:rsidRDefault="00FC33FE" w:rsidP="00D80BC0">
      <w:pPr>
        <w:rPr>
          <w:b/>
        </w:rPr>
      </w:pPr>
      <w:r w:rsidRPr="00FC33FE">
        <w:rPr>
          <w:b/>
        </w:rPr>
        <w:t>Specific Objectives</w:t>
      </w:r>
      <w:r w:rsidR="00BB20D1" w:rsidRPr="00FC33FE">
        <w:rPr>
          <w:b/>
        </w:rPr>
        <w:t>/ Learning Outcomes</w:t>
      </w:r>
      <w:r w:rsidRPr="00FC33FE">
        <w:rPr>
          <w:b/>
        </w:rPr>
        <w:t>:</w:t>
      </w:r>
    </w:p>
    <w:p w:rsidR="00093024" w:rsidRPr="00D80BC0" w:rsidRDefault="00FC33FE" w:rsidP="00D80BC0">
      <w:r w:rsidRPr="00D80BC0">
        <w:t>1).  The advanced conductor will be able to demonstrate in performance the gestures covering all areas in the following matrix:</w:t>
      </w:r>
    </w:p>
    <w:p w:rsidR="00093024" w:rsidRPr="000E271D" w:rsidRDefault="004C0306" w:rsidP="00D80BC0"/>
    <w:tbl>
      <w:tblPr>
        <w:tblStyle w:val="TableGrid"/>
        <w:tblW w:w="9122" w:type="dxa"/>
        <w:jc w:val="center"/>
        <w:tblLayout w:type="fixed"/>
        <w:tblLook w:val="01E0" w:firstRow="1" w:lastRow="1" w:firstColumn="1" w:lastColumn="1" w:noHBand="0" w:noVBand="0"/>
      </w:tblPr>
      <w:tblGrid>
        <w:gridCol w:w="1762"/>
        <w:gridCol w:w="1041"/>
        <w:gridCol w:w="1040"/>
        <w:gridCol w:w="1148"/>
        <w:gridCol w:w="1038"/>
        <w:gridCol w:w="1273"/>
        <w:gridCol w:w="992"/>
        <w:gridCol w:w="828"/>
      </w:tblGrid>
      <w:tr w:rsidR="00093024" w:rsidRPr="00DC6FF1" w:rsidTr="00025C5F">
        <w:trPr>
          <w:cantSplit/>
          <w:trHeight w:val="1145"/>
          <w:jc w:val="center"/>
        </w:trPr>
        <w:tc>
          <w:tcPr>
            <w:tcW w:w="1762" w:type="dxa"/>
          </w:tcPr>
          <w:p w:rsidR="00093024" w:rsidRPr="00DC6FF1" w:rsidRDefault="004C0306" w:rsidP="00D80BC0">
            <w:pPr>
              <w:rPr>
                <w:sz w:val="20"/>
                <w:szCs w:val="20"/>
              </w:rPr>
            </w:pPr>
          </w:p>
        </w:tc>
        <w:tc>
          <w:tcPr>
            <w:tcW w:w="1041" w:type="dxa"/>
            <w:textDirection w:val="btLr"/>
          </w:tcPr>
          <w:p w:rsidR="00093024" w:rsidRPr="00DC6FF1" w:rsidRDefault="00FC33FE" w:rsidP="00CA4171">
            <w:pPr>
              <w:ind w:left="113" w:right="113"/>
              <w:rPr>
                <w:sz w:val="20"/>
                <w:szCs w:val="20"/>
              </w:rPr>
            </w:pPr>
            <w:r w:rsidRPr="00DC6FF1">
              <w:rPr>
                <w:sz w:val="20"/>
                <w:szCs w:val="20"/>
              </w:rPr>
              <w:t>Fast to</w:t>
            </w:r>
          </w:p>
          <w:p w:rsidR="00093024" w:rsidRPr="00DC6FF1" w:rsidRDefault="00FC33FE" w:rsidP="00CA4171">
            <w:pPr>
              <w:ind w:left="113" w:right="113"/>
              <w:rPr>
                <w:sz w:val="20"/>
                <w:szCs w:val="20"/>
              </w:rPr>
            </w:pPr>
            <w:r w:rsidRPr="00DC6FF1">
              <w:rPr>
                <w:sz w:val="20"/>
                <w:szCs w:val="20"/>
              </w:rPr>
              <w:t>Slow</w:t>
            </w:r>
          </w:p>
        </w:tc>
        <w:tc>
          <w:tcPr>
            <w:tcW w:w="1040" w:type="dxa"/>
            <w:textDirection w:val="btLr"/>
          </w:tcPr>
          <w:p w:rsidR="00093024" w:rsidRPr="00DC6FF1" w:rsidRDefault="00FC33FE" w:rsidP="00CA4171">
            <w:pPr>
              <w:ind w:left="113" w:right="113"/>
              <w:rPr>
                <w:sz w:val="20"/>
                <w:szCs w:val="20"/>
              </w:rPr>
            </w:pPr>
            <w:r w:rsidRPr="00DC6FF1">
              <w:rPr>
                <w:sz w:val="20"/>
                <w:szCs w:val="20"/>
              </w:rPr>
              <w:t>Slow to</w:t>
            </w:r>
          </w:p>
          <w:p w:rsidR="00093024" w:rsidRPr="00DC6FF1" w:rsidRDefault="00FC33FE" w:rsidP="00CA4171">
            <w:pPr>
              <w:ind w:left="113" w:right="113"/>
              <w:rPr>
                <w:sz w:val="20"/>
                <w:szCs w:val="20"/>
              </w:rPr>
            </w:pPr>
            <w:r w:rsidRPr="00DC6FF1">
              <w:rPr>
                <w:sz w:val="20"/>
                <w:szCs w:val="20"/>
              </w:rPr>
              <w:t>Fast</w:t>
            </w:r>
          </w:p>
        </w:tc>
        <w:tc>
          <w:tcPr>
            <w:tcW w:w="1148" w:type="dxa"/>
            <w:textDirection w:val="btLr"/>
          </w:tcPr>
          <w:p w:rsidR="00093024" w:rsidRPr="00DC6FF1" w:rsidRDefault="00FC33FE" w:rsidP="00CA4171">
            <w:pPr>
              <w:ind w:left="113" w:right="113"/>
              <w:rPr>
                <w:sz w:val="20"/>
                <w:szCs w:val="20"/>
              </w:rPr>
            </w:pPr>
            <w:r w:rsidRPr="00DC6FF1">
              <w:rPr>
                <w:sz w:val="20"/>
                <w:szCs w:val="20"/>
              </w:rPr>
              <w:t>Steady State</w:t>
            </w:r>
          </w:p>
        </w:tc>
        <w:tc>
          <w:tcPr>
            <w:tcW w:w="1038" w:type="dxa"/>
            <w:textDirection w:val="btLr"/>
          </w:tcPr>
          <w:p w:rsidR="00093024" w:rsidRPr="00DC6FF1" w:rsidRDefault="00FC33FE" w:rsidP="00CA4171">
            <w:pPr>
              <w:ind w:left="113" w:right="113"/>
              <w:rPr>
                <w:sz w:val="20"/>
                <w:szCs w:val="20"/>
              </w:rPr>
            </w:pPr>
            <w:r w:rsidRPr="00DC6FF1">
              <w:rPr>
                <w:sz w:val="20"/>
                <w:szCs w:val="20"/>
              </w:rPr>
              <w:t>Vertical</w:t>
            </w:r>
          </w:p>
          <w:p w:rsidR="00093024" w:rsidRPr="00DC6FF1" w:rsidRDefault="00FC33FE" w:rsidP="00CA4171">
            <w:pPr>
              <w:ind w:left="113" w:right="113"/>
              <w:rPr>
                <w:sz w:val="20"/>
                <w:szCs w:val="20"/>
              </w:rPr>
            </w:pPr>
            <w:r w:rsidRPr="00DC6FF1">
              <w:rPr>
                <w:sz w:val="20"/>
                <w:szCs w:val="20"/>
              </w:rPr>
              <w:t>plane</w:t>
            </w:r>
          </w:p>
        </w:tc>
        <w:tc>
          <w:tcPr>
            <w:tcW w:w="1273" w:type="dxa"/>
            <w:textDirection w:val="btLr"/>
          </w:tcPr>
          <w:p w:rsidR="00093024" w:rsidRPr="00DC6FF1" w:rsidRDefault="00FC33FE" w:rsidP="00CA4171">
            <w:pPr>
              <w:ind w:left="113" w:right="113"/>
              <w:rPr>
                <w:sz w:val="20"/>
                <w:szCs w:val="20"/>
              </w:rPr>
            </w:pPr>
            <w:r w:rsidRPr="00DC6FF1">
              <w:rPr>
                <w:sz w:val="20"/>
                <w:szCs w:val="20"/>
              </w:rPr>
              <w:t>Horizontal</w:t>
            </w:r>
          </w:p>
          <w:p w:rsidR="00093024" w:rsidRPr="00DC6FF1" w:rsidRDefault="00FC33FE" w:rsidP="00CA4171">
            <w:pPr>
              <w:ind w:left="113" w:right="113"/>
              <w:rPr>
                <w:sz w:val="20"/>
                <w:szCs w:val="20"/>
              </w:rPr>
            </w:pPr>
            <w:r w:rsidRPr="00DC6FF1">
              <w:rPr>
                <w:sz w:val="20"/>
                <w:szCs w:val="20"/>
              </w:rPr>
              <w:t>plane</w:t>
            </w:r>
          </w:p>
        </w:tc>
        <w:tc>
          <w:tcPr>
            <w:tcW w:w="992" w:type="dxa"/>
            <w:textDirection w:val="btLr"/>
          </w:tcPr>
          <w:p w:rsidR="00093024" w:rsidRPr="00DC6FF1" w:rsidRDefault="00CA4171" w:rsidP="00CA4171">
            <w:pPr>
              <w:ind w:left="113" w:right="113"/>
              <w:rPr>
                <w:sz w:val="20"/>
                <w:szCs w:val="20"/>
              </w:rPr>
            </w:pPr>
            <w:r w:rsidRPr="00DC6FF1">
              <w:rPr>
                <w:sz w:val="20"/>
                <w:szCs w:val="20"/>
              </w:rPr>
              <w:t>Sagittal</w:t>
            </w:r>
          </w:p>
          <w:p w:rsidR="00093024" w:rsidRPr="00DC6FF1" w:rsidRDefault="00FC33FE" w:rsidP="00CA4171">
            <w:pPr>
              <w:ind w:left="113" w:right="113"/>
              <w:rPr>
                <w:sz w:val="20"/>
                <w:szCs w:val="20"/>
              </w:rPr>
            </w:pPr>
            <w:r w:rsidRPr="00DC6FF1">
              <w:rPr>
                <w:sz w:val="20"/>
                <w:szCs w:val="20"/>
              </w:rPr>
              <w:t>plane</w:t>
            </w:r>
          </w:p>
        </w:tc>
        <w:tc>
          <w:tcPr>
            <w:tcW w:w="828" w:type="dxa"/>
            <w:textDirection w:val="btLr"/>
          </w:tcPr>
          <w:p w:rsidR="00093024" w:rsidRPr="00DC6FF1" w:rsidRDefault="00FC33FE" w:rsidP="00CA4171">
            <w:pPr>
              <w:ind w:left="113" w:right="113"/>
              <w:rPr>
                <w:sz w:val="20"/>
                <w:szCs w:val="20"/>
              </w:rPr>
            </w:pPr>
            <w:r w:rsidRPr="00DC6FF1">
              <w:rPr>
                <w:sz w:val="20"/>
                <w:szCs w:val="20"/>
              </w:rPr>
              <w:t>Diagonal</w:t>
            </w:r>
          </w:p>
          <w:p w:rsidR="00093024" w:rsidRPr="00DC6FF1" w:rsidRDefault="00FC33FE" w:rsidP="00CA4171">
            <w:pPr>
              <w:ind w:left="113" w:right="113"/>
              <w:rPr>
                <w:sz w:val="20"/>
                <w:szCs w:val="20"/>
              </w:rPr>
            </w:pPr>
            <w:r w:rsidRPr="00DC6FF1">
              <w:rPr>
                <w:sz w:val="20"/>
                <w:szCs w:val="20"/>
              </w:rPr>
              <w:t>plane</w:t>
            </w:r>
          </w:p>
        </w:tc>
      </w:tr>
      <w:tr w:rsidR="00093024" w:rsidRPr="00DC6FF1" w:rsidTr="00025C5F">
        <w:trPr>
          <w:trHeight w:val="484"/>
          <w:jc w:val="center"/>
        </w:trPr>
        <w:tc>
          <w:tcPr>
            <w:tcW w:w="1762" w:type="dxa"/>
          </w:tcPr>
          <w:p w:rsidR="00093024" w:rsidRPr="00DC6FF1" w:rsidRDefault="00FC33FE" w:rsidP="00D80BC0">
            <w:pPr>
              <w:rPr>
                <w:sz w:val="20"/>
                <w:szCs w:val="20"/>
              </w:rPr>
            </w:pPr>
            <w:r w:rsidRPr="00DC6FF1">
              <w:rPr>
                <w:sz w:val="20"/>
                <w:szCs w:val="20"/>
              </w:rPr>
              <w:t>Straight</w:t>
            </w:r>
            <w:r w:rsidR="00CA4171" w:rsidRPr="00DC6FF1">
              <w:rPr>
                <w:sz w:val="20"/>
                <w:szCs w:val="20"/>
              </w:rPr>
              <w:t>:</w:t>
            </w:r>
            <w:r w:rsidRPr="00DC6FF1">
              <w:rPr>
                <w:sz w:val="20"/>
                <w:szCs w:val="20"/>
              </w:rPr>
              <w:t xml:space="preserve"> Angular</w:t>
            </w:r>
          </w:p>
          <w:p w:rsidR="00093024" w:rsidRPr="00DC6FF1" w:rsidRDefault="00FC33FE" w:rsidP="00D80BC0">
            <w:pPr>
              <w:rPr>
                <w:sz w:val="20"/>
                <w:szCs w:val="20"/>
              </w:rPr>
            </w:pPr>
            <w:r w:rsidRPr="00DC6FF1">
              <w:rPr>
                <w:sz w:val="20"/>
                <w:szCs w:val="20"/>
              </w:rPr>
              <w:t>Design</w:t>
            </w:r>
          </w:p>
        </w:tc>
        <w:tc>
          <w:tcPr>
            <w:tcW w:w="1041" w:type="dxa"/>
          </w:tcPr>
          <w:p w:rsidR="00093024" w:rsidRPr="00DC6FF1" w:rsidRDefault="004C0306" w:rsidP="00D80BC0">
            <w:pPr>
              <w:rPr>
                <w:sz w:val="20"/>
                <w:szCs w:val="20"/>
              </w:rPr>
            </w:pPr>
          </w:p>
        </w:tc>
        <w:tc>
          <w:tcPr>
            <w:tcW w:w="1040" w:type="dxa"/>
          </w:tcPr>
          <w:p w:rsidR="00093024" w:rsidRPr="00DC6FF1" w:rsidRDefault="004C0306" w:rsidP="00D80BC0">
            <w:pPr>
              <w:rPr>
                <w:sz w:val="20"/>
                <w:szCs w:val="20"/>
              </w:rPr>
            </w:pPr>
          </w:p>
        </w:tc>
        <w:tc>
          <w:tcPr>
            <w:tcW w:w="1148" w:type="dxa"/>
          </w:tcPr>
          <w:p w:rsidR="00093024" w:rsidRPr="00DC6FF1" w:rsidRDefault="004C0306" w:rsidP="00D80BC0">
            <w:pPr>
              <w:rPr>
                <w:sz w:val="20"/>
                <w:szCs w:val="20"/>
              </w:rPr>
            </w:pPr>
          </w:p>
        </w:tc>
        <w:tc>
          <w:tcPr>
            <w:tcW w:w="1038" w:type="dxa"/>
          </w:tcPr>
          <w:p w:rsidR="00093024" w:rsidRPr="00DC6FF1" w:rsidRDefault="004C0306" w:rsidP="00D80BC0">
            <w:pPr>
              <w:rPr>
                <w:sz w:val="20"/>
                <w:szCs w:val="20"/>
              </w:rPr>
            </w:pPr>
          </w:p>
        </w:tc>
        <w:tc>
          <w:tcPr>
            <w:tcW w:w="1273" w:type="dxa"/>
          </w:tcPr>
          <w:p w:rsidR="00093024" w:rsidRPr="00DC6FF1" w:rsidRDefault="004C0306" w:rsidP="00D80BC0">
            <w:pPr>
              <w:rPr>
                <w:sz w:val="20"/>
                <w:szCs w:val="20"/>
              </w:rPr>
            </w:pPr>
          </w:p>
        </w:tc>
        <w:tc>
          <w:tcPr>
            <w:tcW w:w="992" w:type="dxa"/>
          </w:tcPr>
          <w:p w:rsidR="00093024" w:rsidRPr="00DC6FF1" w:rsidRDefault="004C0306" w:rsidP="00D80BC0">
            <w:pPr>
              <w:rPr>
                <w:sz w:val="20"/>
                <w:szCs w:val="20"/>
              </w:rPr>
            </w:pPr>
          </w:p>
        </w:tc>
        <w:tc>
          <w:tcPr>
            <w:tcW w:w="828" w:type="dxa"/>
          </w:tcPr>
          <w:p w:rsidR="00093024" w:rsidRPr="00DC6FF1" w:rsidRDefault="004C0306" w:rsidP="00D80BC0">
            <w:pPr>
              <w:rPr>
                <w:sz w:val="20"/>
                <w:szCs w:val="20"/>
              </w:rPr>
            </w:pPr>
          </w:p>
        </w:tc>
      </w:tr>
      <w:tr w:rsidR="00093024" w:rsidRPr="00DC6FF1" w:rsidTr="00025C5F">
        <w:trPr>
          <w:trHeight w:val="484"/>
          <w:jc w:val="center"/>
        </w:trPr>
        <w:tc>
          <w:tcPr>
            <w:tcW w:w="1762" w:type="dxa"/>
          </w:tcPr>
          <w:p w:rsidR="00093024" w:rsidRPr="00DC6FF1" w:rsidRDefault="00CA4171" w:rsidP="00D80BC0">
            <w:pPr>
              <w:rPr>
                <w:sz w:val="20"/>
                <w:szCs w:val="20"/>
              </w:rPr>
            </w:pPr>
            <w:r w:rsidRPr="00DC6FF1">
              <w:rPr>
                <w:sz w:val="20"/>
                <w:szCs w:val="20"/>
              </w:rPr>
              <w:t>V-form:</w:t>
            </w:r>
            <w:r w:rsidR="00FC33FE" w:rsidRPr="00DC6FF1">
              <w:rPr>
                <w:sz w:val="20"/>
                <w:szCs w:val="20"/>
              </w:rPr>
              <w:t xml:space="preserve"> Angular</w:t>
            </w:r>
          </w:p>
          <w:p w:rsidR="00093024" w:rsidRPr="00DC6FF1" w:rsidRDefault="00FC33FE" w:rsidP="00D80BC0">
            <w:pPr>
              <w:rPr>
                <w:sz w:val="20"/>
                <w:szCs w:val="20"/>
              </w:rPr>
            </w:pPr>
            <w:r w:rsidRPr="00DC6FF1">
              <w:rPr>
                <w:sz w:val="20"/>
                <w:szCs w:val="20"/>
              </w:rPr>
              <w:t>Design</w:t>
            </w:r>
          </w:p>
        </w:tc>
        <w:tc>
          <w:tcPr>
            <w:tcW w:w="1041" w:type="dxa"/>
          </w:tcPr>
          <w:p w:rsidR="00093024" w:rsidRPr="00DC6FF1" w:rsidRDefault="004C0306" w:rsidP="00D80BC0">
            <w:pPr>
              <w:rPr>
                <w:sz w:val="20"/>
                <w:szCs w:val="20"/>
              </w:rPr>
            </w:pPr>
          </w:p>
        </w:tc>
        <w:tc>
          <w:tcPr>
            <w:tcW w:w="1040" w:type="dxa"/>
          </w:tcPr>
          <w:p w:rsidR="00093024" w:rsidRPr="00DC6FF1" w:rsidRDefault="004C0306" w:rsidP="00D80BC0">
            <w:pPr>
              <w:rPr>
                <w:sz w:val="20"/>
                <w:szCs w:val="20"/>
              </w:rPr>
            </w:pPr>
          </w:p>
        </w:tc>
        <w:tc>
          <w:tcPr>
            <w:tcW w:w="1148" w:type="dxa"/>
          </w:tcPr>
          <w:p w:rsidR="00093024" w:rsidRPr="00DC6FF1" w:rsidRDefault="004C0306" w:rsidP="00D80BC0">
            <w:pPr>
              <w:rPr>
                <w:sz w:val="20"/>
                <w:szCs w:val="20"/>
              </w:rPr>
            </w:pPr>
          </w:p>
        </w:tc>
        <w:tc>
          <w:tcPr>
            <w:tcW w:w="1038" w:type="dxa"/>
          </w:tcPr>
          <w:p w:rsidR="00093024" w:rsidRPr="00DC6FF1" w:rsidRDefault="004C0306" w:rsidP="00D80BC0">
            <w:pPr>
              <w:rPr>
                <w:sz w:val="20"/>
                <w:szCs w:val="20"/>
              </w:rPr>
            </w:pPr>
          </w:p>
        </w:tc>
        <w:tc>
          <w:tcPr>
            <w:tcW w:w="1273" w:type="dxa"/>
          </w:tcPr>
          <w:p w:rsidR="00093024" w:rsidRPr="00DC6FF1" w:rsidRDefault="004C0306" w:rsidP="00D80BC0">
            <w:pPr>
              <w:rPr>
                <w:sz w:val="20"/>
                <w:szCs w:val="20"/>
              </w:rPr>
            </w:pPr>
          </w:p>
        </w:tc>
        <w:tc>
          <w:tcPr>
            <w:tcW w:w="992" w:type="dxa"/>
          </w:tcPr>
          <w:p w:rsidR="00093024" w:rsidRPr="00DC6FF1" w:rsidRDefault="004C0306" w:rsidP="00D80BC0">
            <w:pPr>
              <w:rPr>
                <w:sz w:val="20"/>
                <w:szCs w:val="20"/>
              </w:rPr>
            </w:pPr>
          </w:p>
        </w:tc>
        <w:tc>
          <w:tcPr>
            <w:tcW w:w="828" w:type="dxa"/>
          </w:tcPr>
          <w:p w:rsidR="00093024" w:rsidRPr="00DC6FF1" w:rsidRDefault="004C0306" w:rsidP="00D80BC0">
            <w:pPr>
              <w:rPr>
                <w:sz w:val="20"/>
                <w:szCs w:val="20"/>
              </w:rPr>
            </w:pPr>
          </w:p>
        </w:tc>
      </w:tr>
      <w:tr w:rsidR="00093024" w:rsidRPr="00DC6FF1" w:rsidTr="00025C5F">
        <w:trPr>
          <w:trHeight w:val="242"/>
          <w:jc w:val="center"/>
        </w:trPr>
        <w:tc>
          <w:tcPr>
            <w:tcW w:w="1762" w:type="dxa"/>
          </w:tcPr>
          <w:p w:rsidR="00093024" w:rsidRPr="00DC6FF1" w:rsidRDefault="00FC33FE" w:rsidP="00D80BC0">
            <w:pPr>
              <w:rPr>
                <w:sz w:val="20"/>
                <w:szCs w:val="20"/>
              </w:rPr>
            </w:pPr>
            <w:r w:rsidRPr="00DC6FF1">
              <w:rPr>
                <w:sz w:val="20"/>
                <w:szCs w:val="20"/>
              </w:rPr>
              <w:t>Box</w:t>
            </w:r>
            <w:r w:rsidR="00CA4171" w:rsidRPr="00DC6FF1">
              <w:rPr>
                <w:sz w:val="20"/>
                <w:szCs w:val="20"/>
              </w:rPr>
              <w:t>:</w:t>
            </w:r>
            <w:r w:rsidRPr="00DC6FF1">
              <w:rPr>
                <w:sz w:val="20"/>
                <w:szCs w:val="20"/>
              </w:rPr>
              <w:t xml:space="preserve"> Angular Design</w:t>
            </w:r>
          </w:p>
        </w:tc>
        <w:tc>
          <w:tcPr>
            <w:tcW w:w="1041" w:type="dxa"/>
          </w:tcPr>
          <w:p w:rsidR="00093024" w:rsidRPr="00DC6FF1" w:rsidRDefault="004C0306" w:rsidP="00D80BC0">
            <w:pPr>
              <w:rPr>
                <w:sz w:val="20"/>
                <w:szCs w:val="20"/>
              </w:rPr>
            </w:pPr>
          </w:p>
        </w:tc>
        <w:tc>
          <w:tcPr>
            <w:tcW w:w="1040" w:type="dxa"/>
          </w:tcPr>
          <w:p w:rsidR="00093024" w:rsidRPr="00DC6FF1" w:rsidRDefault="004C0306" w:rsidP="00D80BC0">
            <w:pPr>
              <w:rPr>
                <w:sz w:val="20"/>
                <w:szCs w:val="20"/>
              </w:rPr>
            </w:pPr>
          </w:p>
        </w:tc>
        <w:tc>
          <w:tcPr>
            <w:tcW w:w="1148" w:type="dxa"/>
          </w:tcPr>
          <w:p w:rsidR="00093024" w:rsidRPr="00DC6FF1" w:rsidRDefault="004C0306" w:rsidP="00D80BC0">
            <w:pPr>
              <w:rPr>
                <w:sz w:val="20"/>
                <w:szCs w:val="20"/>
              </w:rPr>
            </w:pPr>
          </w:p>
        </w:tc>
        <w:tc>
          <w:tcPr>
            <w:tcW w:w="1038" w:type="dxa"/>
          </w:tcPr>
          <w:p w:rsidR="00093024" w:rsidRPr="00DC6FF1" w:rsidRDefault="004C0306" w:rsidP="00D80BC0">
            <w:pPr>
              <w:rPr>
                <w:sz w:val="20"/>
                <w:szCs w:val="20"/>
              </w:rPr>
            </w:pPr>
          </w:p>
        </w:tc>
        <w:tc>
          <w:tcPr>
            <w:tcW w:w="1273" w:type="dxa"/>
          </w:tcPr>
          <w:p w:rsidR="00093024" w:rsidRPr="00DC6FF1" w:rsidRDefault="004C0306" w:rsidP="00D80BC0">
            <w:pPr>
              <w:rPr>
                <w:sz w:val="20"/>
                <w:szCs w:val="20"/>
              </w:rPr>
            </w:pPr>
          </w:p>
        </w:tc>
        <w:tc>
          <w:tcPr>
            <w:tcW w:w="992" w:type="dxa"/>
          </w:tcPr>
          <w:p w:rsidR="00093024" w:rsidRPr="00DC6FF1" w:rsidRDefault="004C0306" w:rsidP="00D80BC0">
            <w:pPr>
              <w:rPr>
                <w:sz w:val="20"/>
                <w:szCs w:val="20"/>
              </w:rPr>
            </w:pPr>
          </w:p>
        </w:tc>
        <w:tc>
          <w:tcPr>
            <w:tcW w:w="828" w:type="dxa"/>
          </w:tcPr>
          <w:p w:rsidR="00093024" w:rsidRPr="00DC6FF1" w:rsidRDefault="004C0306" w:rsidP="00D80BC0">
            <w:pPr>
              <w:rPr>
                <w:sz w:val="20"/>
                <w:szCs w:val="20"/>
              </w:rPr>
            </w:pPr>
          </w:p>
        </w:tc>
      </w:tr>
      <w:tr w:rsidR="00093024" w:rsidRPr="00DC6FF1" w:rsidTr="00025C5F">
        <w:trPr>
          <w:trHeight w:val="484"/>
          <w:jc w:val="center"/>
        </w:trPr>
        <w:tc>
          <w:tcPr>
            <w:tcW w:w="1762" w:type="dxa"/>
          </w:tcPr>
          <w:p w:rsidR="00093024" w:rsidRPr="00DC6FF1" w:rsidRDefault="00FC33FE" w:rsidP="00D80BC0">
            <w:pPr>
              <w:rPr>
                <w:sz w:val="20"/>
                <w:szCs w:val="20"/>
              </w:rPr>
            </w:pPr>
            <w:r w:rsidRPr="00DC6FF1">
              <w:rPr>
                <w:sz w:val="20"/>
                <w:szCs w:val="20"/>
              </w:rPr>
              <w:t>Arc</w:t>
            </w:r>
            <w:r w:rsidR="00CA4171" w:rsidRPr="00DC6FF1">
              <w:rPr>
                <w:sz w:val="20"/>
                <w:szCs w:val="20"/>
              </w:rPr>
              <w:t>:</w:t>
            </w:r>
            <w:r w:rsidRPr="00DC6FF1">
              <w:rPr>
                <w:sz w:val="20"/>
                <w:szCs w:val="20"/>
              </w:rPr>
              <w:t xml:space="preserve"> Curvilinear</w:t>
            </w:r>
          </w:p>
          <w:p w:rsidR="00093024" w:rsidRPr="00DC6FF1" w:rsidRDefault="00FC33FE" w:rsidP="00D80BC0">
            <w:pPr>
              <w:rPr>
                <w:sz w:val="20"/>
                <w:szCs w:val="20"/>
              </w:rPr>
            </w:pPr>
            <w:r w:rsidRPr="00DC6FF1">
              <w:rPr>
                <w:sz w:val="20"/>
                <w:szCs w:val="20"/>
              </w:rPr>
              <w:t>Design</w:t>
            </w:r>
          </w:p>
        </w:tc>
        <w:tc>
          <w:tcPr>
            <w:tcW w:w="1041" w:type="dxa"/>
          </w:tcPr>
          <w:p w:rsidR="00093024" w:rsidRPr="00DC6FF1" w:rsidRDefault="004C0306" w:rsidP="00D80BC0">
            <w:pPr>
              <w:rPr>
                <w:sz w:val="20"/>
                <w:szCs w:val="20"/>
              </w:rPr>
            </w:pPr>
          </w:p>
        </w:tc>
        <w:tc>
          <w:tcPr>
            <w:tcW w:w="1040" w:type="dxa"/>
          </w:tcPr>
          <w:p w:rsidR="00093024" w:rsidRPr="00DC6FF1" w:rsidRDefault="004C0306" w:rsidP="00D80BC0">
            <w:pPr>
              <w:rPr>
                <w:sz w:val="20"/>
                <w:szCs w:val="20"/>
              </w:rPr>
            </w:pPr>
          </w:p>
        </w:tc>
        <w:tc>
          <w:tcPr>
            <w:tcW w:w="1148" w:type="dxa"/>
          </w:tcPr>
          <w:p w:rsidR="00093024" w:rsidRPr="00DC6FF1" w:rsidRDefault="004C0306" w:rsidP="00D80BC0">
            <w:pPr>
              <w:rPr>
                <w:sz w:val="20"/>
                <w:szCs w:val="20"/>
              </w:rPr>
            </w:pPr>
          </w:p>
        </w:tc>
        <w:tc>
          <w:tcPr>
            <w:tcW w:w="1038" w:type="dxa"/>
          </w:tcPr>
          <w:p w:rsidR="00093024" w:rsidRPr="00DC6FF1" w:rsidRDefault="004C0306" w:rsidP="00D80BC0">
            <w:pPr>
              <w:rPr>
                <w:sz w:val="20"/>
                <w:szCs w:val="20"/>
              </w:rPr>
            </w:pPr>
          </w:p>
        </w:tc>
        <w:tc>
          <w:tcPr>
            <w:tcW w:w="1273" w:type="dxa"/>
          </w:tcPr>
          <w:p w:rsidR="00093024" w:rsidRPr="00DC6FF1" w:rsidRDefault="004C0306" w:rsidP="00D80BC0">
            <w:pPr>
              <w:rPr>
                <w:sz w:val="20"/>
                <w:szCs w:val="20"/>
              </w:rPr>
            </w:pPr>
          </w:p>
        </w:tc>
        <w:tc>
          <w:tcPr>
            <w:tcW w:w="992" w:type="dxa"/>
          </w:tcPr>
          <w:p w:rsidR="00093024" w:rsidRPr="00DC6FF1" w:rsidRDefault="004C0306" w:rsidP="00D80BC0">
            <w:pPr>
              <w:rPr>
                <w:sz w:val="20"/>
                <w:szCs w:val="20"/>
              </w:rPr>
            </w:pPr>
          </w:p>
        </w:tc>
        <w:tc>
          <w:tcPr>
            <w:tcW w:w="828" w:type="dxa"/>
          </w:tcPr>
          <w:p w:rsidR="00093024" w:rsidRPr="00DC6FF1" w:rsidRDefault="004C0306" w:rsidP="00D80BC0">
            <w:pPr>
              <w:rPr>
                <w:sz w:val="20"/>
                <w:szCs w:val="20"/>
              </w:rPr>
            </w:pPr>
          </w:p>
        </w:tc>
      </w:tr>
      <w:tr w:rsidR="00093024" w:rsidRPr="00DC6FF1" w:rsidTr="00025C5F">
        <w:trPr>
          <w:trHeight w:val="484"/>
          <w:jc w:val="center"/>
        </w:trPr>
        <w:tc>
          <w:tcPr>
            <w:tcW w:w="1762" w:type="dxa"/>
          </w:tcPr>
          <w:p w:rsidR="00093024" w:rsidRPr="00DC6FF1" w:rsidRDefault="00FC33FE" w:rsidP="00D80BC0">
            <w:pPr>
              <w:rPr>
                <w:sz w:val="20"/>
                <w:szCs w:val="20"/>
              </w:rPr>
            </w:pPr>
            <w:r w:rsidRPr="00DC6FF1">
              <w:rPr>
                <w:sz w:val="20"/>
                <w:szCs w:val="20"/>
              </w:rPr>
              <w:t>Inverted Arc</w:t>
            </w:r>
            <w:r w:rsidR="00CA4171" w:rsidRPr="00DC6FF1">
              <w:rPr>
                <w:sz w:val="20"/>
                <w:szCs w:val="20"/>
              </w:rPr>
              <w:t>:</w:t>
            </w:r>
          </w:p>
          <w:p w:rsidR="00093024" w:rsidRPr="00DC6FF1" w:rsidRDefault="00FC33FE" w:rsidP="00D80BC0">
            <w:pPr>
              <w:rPr>
                <w:sz w:val="20"/>
                <w:szCs w:val="20"/>
              </w:rPr>
            </w:pPr>
            <w:r w:rsidRPr="00DC6FF1">
              <w:rPr>
                <w:sz w:val="20"/>
                <w:szCs w:val="20"/>
              </w:rPr>
              <w:t>Curvilinear Design</w:t>
            </w:r>
          </w:p>
        </w:tc>
        <w:tc>
          <w:tcPr>
            <w:tcW w:w="1041" w:type="dxa"/>
          </w:tcPr>
          <w:p w:rsidR="00093024" w:rsidRPr="00DC6FF1" w:rsidRDefault="004C0306" w:rsidP="00D80BC0">
            <w:pPr>
              <w:rPr>
                <w:sz w:val="20"/>
                <w:szCs w:val="20"/>
              </w:rPr>
            </w:pPr>
          </w:p>
        </w:tc>
        <w:tc>
          <w:tcPr>
            <w:tcW w:w="1040" w:type="dxa"/>
          </w:tcPr>
          <w:p w:rsidR="00093024" w:rsidRPr="00DC6FF1" w:rsidRDefault="004C0306" w:rsidP="00D80BC0">
            <w:pPr>
              <w:rPr>
                <w:sz w:val="20"/>
                <w:szCs w:val="20"/>
              </w:rPr>
            </w:pPr>
          </w:p>
        </w:tc>
        <w:tc>
          <w:tcPr>
            <w:tcW w:w="1148" w:type="dxa"/>
          </w:tcPr>
          <w:p w:rsidR="00093024" w:rsidRPr="00DC6FF1" w:rsidRDefault="004C0306" w:rsidP="00D80BC0">
            <w:pPr>
              <w:rPr>
                <w:sz w:val="20"/>
                <w:szCs w:val="20"/>
              </w:rPr>
            </w:pPr>
          </w:p>
        </w:tc>
        <w:tc>
          <w:tcPr>
            <w:tcW w:w="1038" w:type="dxa"/>
          </w:tcPr>
          <w:p w:rsidR="00093024" w:rsidRPr="00DC6FF1" w:rsidRDefault="004C0306" w:rsidP="00D80BC0">
            <w:pPr>
              <w:rPr>
                <w:sz w:val="20"/>
                <w:szCs w:val="20"/>
              </w:rPr>
            </w:pPr>
          </w:p>
        </w:tc>
        <w:tc>
          <w:tcPr>
            <w:tcW w:w="1273" w:type="dxa"/>
          </w:tcPr>
          <w:p w:rsidR="00093024" w:rsidRPr="00DC6FF1" w:rsidRDefault="004C0306" w:rsidP="00D80BC0">
            <w:pPr>
              <w:rPr>
                <w:sz w:val="20"/>
                <w:szCs w:val="20"/>
              </w:rPr>
            </w:pPr>
          </w:p>
        </w:tc>
        <w:tc>
          <w:tcPr>
            <w:tcW w:w="992" w:type="dxa"/>
          </w:tcPr>
          <w:p w:rsidR="00093024" w:rsidRPr="00DC6FF1" w:rsidRDefault="004C0306" w:rsidP="00D80BC0">
            <w:pPr>
              <w:rPr>
                <w:sz w:val="20"/>
                <w:szCs w:val="20"/>
              </w:rPr>
            </w:pPr>
          </w:p>
        </w:tc>
        <w:tc>
          <w:tcPr>
            <w:tcW w:w="828" w:type="dxa"/>
          </w:tcPr>
          <w:p w:rsidR="00093024" w:rsidRPr="00DC6FF1" w:rsidRDefault="004C0306" w:rsidP="00D80BC0">
            <w:pPr>
              <w:rPr>
                <w:sz w:val="20"/>
                <w:szCs w:val="20"/>
              </w:rPr>
            </w:pPr>
          </w:p>
        </w:tc>
      </w:tr>
      <w:tr w:rsidR="00093024" w:rsidRPr="00DC6FF1" w:rsidTr="00025C5F">
        <w:trPr>
          <w:trHeight w:val="464"/>
          <w:jc w:val="center"/>
        </w:trPr>
        <w:tc>
          <w:tcPr>
            <w:tcW w:w="1762" w:type="dxa"/>
          </w:tcPr>
          <w:p w:rsidR="00093024" w:rsidRPr="00DC6FF1" w:rsidRDefault="00FC33FE" w:rsidP="00D80BC0">
            <w:pPr>
              <w:rPr>
                <w:sz w:val="20"/>
                <w:szCs w:val="20"/>
              </w:rPr>
            </w:pPr>
            <w:r w:rsidRPr="00DC6FF1">
              <w:rPr>
                <w:sz w:val="20"/>
                <w:szCs w:val="20"/>
              </w:rPr>
              <w:t>Figure Eight</w:t>
            </w:r>
            <w:r w:rsidR="00CA4171" w:rsidRPr="00DC6FF1">
              <w:rPr>
                <w:sz w:val="20"/>
                <w:szCs w:val="20"/>
              </w:rPr>
              <w:t>:</w:t>
            </w:r>
            <w:r w:rsidRPr="00DC6FF1">
              <w:rPr>
                <w:sz w:val="20"/>
                <w:szCs w:val="20"/>
              </w:rPr>
              <w:t xml:space="preserve"> </w:t>
            </w:r>
            <w:r w:rsidR="00CA4171" w:rsidRPr="00DC6FF1">
              <w:rPr>
                <w:sz w:val="20"/>
                <w:szCs w:val="20"/>
              </w:rPr>
              <w:t xml:space="preserve">Curvilinear </w:t>
            </w:r>
            <w:r w:rsidRPr="00DC6FF1">
              <w:rPr>
                <w:sz w:val="20"/>
                <w:szCs w:val="20"/>
              </w:rPr>
              <w:t>Design</w:t>
            </w:r>
          </w:p>
        </w:tc>
        <w:tc>
          <w:tcPr>
            <w:tcW w:w="1041" w:type="dxa"/>
          </w:tcPr>
          <w:p w:rsidR="00093024" w:rsidRPr="00DC6FF1" w:rsidRDefault="004C0306" w:rsidP="00D80BC0">
            <w:pPr>
              <w:rPr>
                <w:sz w:val="20"/>
                <w:szCs w:val="20"/>
              </w:rPr>
            </w:pPr>
          </w:p>
        </w:tc>
        <w:tc>
          <w:tcPr>
            <w:tcW w:w="1040" w:type="dxa"/>
          </w:tcPr>
          <w:p w:rsidR="00093024" w:rsidRPr="00DC6FF1" w:rsidRDefault="004C0306" w:rsidP="00D80BC0">
            <w:pPr>
              <w:rPr>
                <w:sz w:val="20"/>
                <w:szCs w:val="20"/>
              </w:rPr>
            </w:pPr>
          </w:p>
        </w:tc>
        <w:tc>
          <w:tcPr>
            <w:tcW w:w="1148" w:type="dxa"/>
          </w:tcPr>
          <w:p w:rsidR="00093024" w:rsidRPr="00DC6FF1" w:rsidRDefault="004C0306" w:rsidP="00D80BC0">
            <w:pPr>
              <w:rPr>
                <w:sz w:val="20"/>
                <w:szCs w:val="20"/>
              </w:rPr>
            </w:pPr>
          </w:p>
        </w:tc>
        <w:tc>
          <w:tcPr>
            <w:tcW w:w="1038" w:type="dxa"/>
          </w:tcPr>
          <w:p w:rsidR="00093024" w:rsidRPr="00DC6FF1" w:rsidRDefault="004C0306" w:rsidP="00D80BC0">
            <w:pPr>
              <w:rPr>
                <w:sz w:val="20"/>
                <w:szCs w:val="20"/>
              </w:rPr>
            </w:pPr>
          </w:p>
        </w:tc>
        <w:tc>
          <w:tcPr>
            <w:tcW w:w="1273" w:type="dxa"/>
          </w:tcPr>
          <w:p w:rsidR="00093024" w:rsidRPr="00DC6FF1" w:rsidRDefault="004C0306" w:rsidP="00D80BC0">
            <w:pPr>
              <w:rPr>
                <w:sz w:val="20"/>
                <w:szCs w:val="20"/>
              </w:rPr>
            </w:pPr>
          </w:p>
        </w:tc>
        <w:tc>
          <w:tcPr>
            <w:tcW w:w="992" w:type="dxa"/>
          </w:tcPr>
          <w:p w:rsidR="00093024" w:rsidRPr="00DC6FF1" w:rsidRDefault="004C0306" w:rsidP="00D80BC0">
            <w:pPr>
              <w:rPr>
                <w:sz w:val="20"/>
                <w:szCs w:val="20"/>
              </w:rPr>
            </w:pPr>
          </w:p>
        </w:tc>
        <w:tc>
          <w:tcPr>
            <w:tcW w:w="828" w:type="dxa"/>
          </w:tcPr>
          <w:p w:rsidR="00093024" w:rsidRPr="00DC6FF1" w:rsidRDefault="004C0306" w:rsidP="00D80BC0">
            <w:pPr>
              <w:rPr>
                <w:sz w:val="20"/>
                <w:szCs w:val="20"/>
              </w:rPr>
            </w:pPr>
          </w:p>
        </w:tc>
      </w:tr>
    </w:tbl>
    <w:p w:rsidR="00093024" w:rsidRPr="00D80BC0" w:rsidRDefault="004C0306" w:rsidP="00D80BC0"/>
    <w:p w:rsidR="00093024" w:rsidRPr="00D80BC0" w:rsidRDefault="00FC33FE" w:rsidP="00D80BC0">
      <w:r w:rsidRPr="00D80BC0">
        <w:lastRenderedPageBreak/>
        <w:t>Each box on the chart will be demonstrated using the following joints and hinges independently: Finger, Wrist, Elbow, Shoulder w/ counter-weight. The successful student will perform</w:t>
      </w:r>
      <w:r w:rsidR="00CA4171">
        <w:t xml:space="preserve"> a minimum of</w:t>
      </w:r>
      <w:r w:rsidRPr="00D80BC0">
        <w:t xml:space="preserve"> four distinct discriminations for each of the 42 boxes in the matrix above).</w:t>
      </w:r>
    </w:p>
    <w:p w:rsidR="00093024" w:rsidRPr="00D80BC0" w:rsidRDefault="004C0306" w:rsidP="00D80BC0"/>
    <w:p w:rsidR="00093024" w:rsidRPr="00D80BC0" w:rsidRDefault="00FC33FE" w:rsidP="00D80BC0">
      <w:r w:rsidRPr="00D80BC0">
        <w:t>2). The advanced conductor will demonstrate a variety of hand gestures in the left hand alone, including the following Laban motions at a variety of scales:</w:t>
      </w:r>
    </w:p>
    <w:p w:rsidR="00093024" w:rsidRPr="00D80BC0" w:rsidRDefault="00FC33FE" w:rsidP="00D80BC0">
      <w:r w:rsidRPr="00D80BC0">
        <w:t>Glide, Dab, Float, Punch, Slash, Flick, Wring, Press. Gather and Scatter.</w:t>
      </w:r>
    </w:p>
    <w:p w:rsidR="00093024" w:rsidRPr="00D80BC0" w:rsidRDefault="004C0306" w:rsidP="00D80BC0"/>
    <w:p w:rsidR="00093024" w:rsidRPr="00D80BC0" w:rsidRDefault="00FC33FE" w:rsidP="00D80BC0">
      <w:r w:rsidRPr="00D80BC0">
        <w:t>3). The conductor will prepare an assigned full score using the following system of comprehensive score reading and analysis:</w:t>
      </w:r>
    </w:p>
    <w:p w:rsidR="00093024" w:rsidRPr="00D80BC0" w:rsidRDefault="00FC33FE" w:rsidP="00D80BC0">
      <w:r w:rsidRPr="00D80BC0">
        <w:t>1). Non musical notation</w:t>
      </w:r>
    </w:p>
    <w:p w:rsidR="00093024" w:rsidRPr="00D80BC0" w:rsidRDefault="00FC33FE" w:rsidP="00D80BC0">
      <w:r w:rsidRPr="00D80BC0">
        <w:t>2) Scan for texture</w:t>
      </w:r>
    </w:p>
    <w:p w:rsidR="00093024" w:rsidRPr="00D80BC0" w:rsidRDefault="00FC33FE" w:rsidP="00D80BC0">
      <w:r w:rsidRPr="00D80BC0">
        <w:t>3). Scan for form</w:t>
      </w:r>
    </w:p>
    <w:p w:rsidR="00093024" w:rsidRPr="00D80BC0" w:rsidRDefault="00FC33FE" w:rsidP="00D80BC0">
      <w:r w:rsidRPr="00D80BC0">
        <w:t>4). Read for melody</w:t>
      </w:r>
    </w:p>
    <w:p w:rsidR="00093024" w:rsidRPr="00D80BC0" w:rsidRDefault="00FC33FE" w:rsidP="00D80BC0">
      <w:r w:rsidRPr="00D80BC0">
        <w:t>5). Read each individual line through</w:t>
      </w:r>
    </w:p>
    <w:p w:rsidR="00093024" w:rsidRPr="00D80BC0" w:rsidRDefault="00FC33FE" w:rsidP="00D80BC0">
      <w:r w:rsidRPr="00D80BC0">
        <w:t>6). Read lines with timbral discrimination</w:t>
      </w:r>
    </w:p>
    <w:p w:rsidR="00093024" w:rsidRPr="00D80BC0" w:rsidRDefault="00FC33FE" w:rsidP="00D80BC0">
      <w:r w:rsidRPr="00D80BC0">
        <w:t>7). Read score as three-dimensional idea, with timbre and texture.</w:t>
      </w:r>
    </w:p>
    <w:p w:rsidR="00FC33FE" w:rsidRDefault="00FC33FE" w:rsidP="00D80BC0">
      <w:r w:rsidRPr="00D80BC0">
        <w:t>8).</w:t>
      </w:r>
      <w:r>
        <w:t xml:space="preserve"> Read to discover interpretation</w:t>
      </w:r>
    </w:p>
    <w:p w:rsidR="007C5A12" w:rsidRDefault="007C5A12" w:rsidP="00D80BC0">
      <w:pPr>
        <w:rPr>
          <w:b/>
        </w:rPr>
      </w:pPr>
    </w:p>
    <w:p w:rsidR="00093024" w:rsidRDefault="008C30D1" w:rsidP="00D80BC0">
      <w:pPr>
        <w:rPr>
          <w:b/>
        </w:rPr>
      </w:pPr>
      <w:r>
        <w:rPr>
          <w:b/>
        </w:rPr>
        <w:t xml:space="preserve">Evaluation Method and </w:t>
      </w:r>
      <w:r w:rsidR="00FC33FE" w:rsidRPr="00FC33FE">
        <w:rPr>
          <w:b/>
        </w:rPr>
        <w:t>Grading</w:t>
      </w:r>
    </w:p>
    <w:p w:rsidR="00FC33FE" w:rsidRPr="00FC33FE" w:rsidRDefault="00FC33FE" w:rsidP="00D80BC0">
      <w:pPr>
        <w:rPr>
          <w:b/>
        </w:rPr>
      </w:pPr>
    </w:p>
    <w:p w:rsidR="00FC33FE" w:rsidRDefault="00FC33FE" w:rsidP="00D80BC0">
      <w:r w:rsidRPr="00D80BC0">
        <w:t>Objective one mastery (through 2 performance exams)</w:t>
      </w:r>
      <w:r w:rsidRPr="00D80BC0">
        <w:tab/>
        <w:t xml:space="preserve">30% </w:t>
      </w:r>
    </w:p>
    <w:p w:rsidR="00093024" w:rsidRPr="00D80BC0" w:rsidRDefault="00FC33FE" w:rsidP="00D80BC0">
      <w:r w:rsidRPr="00D80BC0">
        <w:t>Objective two mastery (through written project)</w:t>
      </w:r>
      <w:r w:rsidRPr="00D80BC0">
        <w:tab/>
        <w:t>30%</w:t>
      </w:r>
    </w:p>
    <w:p w:rsidR="00FC33FE" w:rsidRDefault="00FC33FE" w:rsidP="00D80BC0">
      <w:r w:rsidRPr="00D80BC0">
        <w:t>Objective three mastery (through 2 performance exams)</w:t>
      </w:r>
      <w:r w:rsidRPr="00D80BC0">
        <w:tab/>
        <w:t xml:space="preserve">30% </w:t>
      </w:r>
    </w:p>
    <w:p w:rsidR="00093024" w:rsidRPr="00D80BC0" w:rsidRDefault="00FC33FE" w:rsidP="00D80BC0">
      <w:r w:rsidRPr="00D80BC0">
        <w:t>Final Performance Exam</w:t>
      </w:r>
      <w:r w:rsidRPr="00D80BC0">
        <w:tab/>
        <w:t>10%</w:t>
      </w:r>
    </w:p>
    <w:p w:rsidR="00093024" w:rsidRDefault="004C0306" w:rsidP="00D80BC0"/>
    <w:p w:rsidR="00A57900" w:rsidRPr="00A57900" w:rsidRDefault="00A57900" w:rsidP="00D80BC0">
      <w:pPr>
        <w:rPr>
          <w:b/>
        </w:rPr>
      </w:pPr>
      <w:r w:rsidRPr="00A57900">
        <w:rPr>
          <w:b/>
        </w:rPr>
        <w:t>Grading Scale</w:t>
      </w:r>
    </w:p>
    <w:p w:rsidR="00A57900" w:rsidRPr="00D80BC0" w:rsidRDefault="00A57900" w:rsidP="00D80BC0"/>
    <w:p w:rsidR="00093024" w:rsidRPr="00D80BC0" w:rsidRDefault="00FC33FE" w:rsidP="00D80BC0">
      <w:r w:rsidRPr="00D80BC0">
        <w:t>Final grades will be assigned as follows:</w:t>
      </w:r>
    </w:p>
    <w:p w:rsidR="00093024" w:rsidRPr="00D80BC0" w:rsidRDefault="00FC33FE" w:rsidP="00D80BC0">
      <w:r w:rsidRPr="00D80BC0">
        <w:t>93% - 100%</w:t>
      </w:r>
      <w:r w:rsidRPr="00D80BC0">
        <w:tab/>
        <w:t>A</w:t>
      </w:r>
    </w:p>
    <w:p w:rsidR="00093024" w:rsidRPr="00D80BC0" w:rsidRDefault="00FC33FE" w:rsidP="00D80BC0">
      <w:r w:rsidRPr="00D80BC0">
        <w:t>90% - 92%</w:t>
      </w:r>
      <w:r w:rsidRPr="00D80BC0">
        <w:tab/>
        <w:t>A-</w:t>
      </w:r>
    </w:p>
    <w:p w:rsidR="00093024" w:rsidRPr="00D80BC0" w:rsidRDefault="00FC33FE" w:rsidP="00D80BC0">
      <w:r w:rsidRPr="00D80BC0">
        <w:t>87% - 89%</w:t>
      </w:r>
      <w:r w:rsidRPr="00D80BC0">
        <w:tab/>
        <w:t>B+</w:t>
      </w:r>
    </w:p>
    <w:p w:rsidR="00093024" w:rsidRPr="00D80BC0" w:rsidRDefault="00FC33FE" w:rsidP="00D80BC0">
      <w:r w:rsidRPr="00D80BC0">
        <w:t>83% - 86%</w:t>
      </w:r>
      <w:r w:rsidRPr="00D80BC0">
        <w:tab/>
        <w:t>B</w:t>
      </w:r>
    </w:p>
    <w:p w:rsidR="00093024" w:rsidRPr="00D80BC0" w:rsidRDefault="00FC33FE" w:rsidP="00D80BC0">
      <w:r w:rsidRPr="00D80BC0">
        <w:t>80% - 82%</w:t>
      </w:r>
      <w:r w:rsidRPr="00D80BC0">
        <w:tab/>
        <w:t>B-</w:t>
      </w:r>
    </w:p>
    <w:p w:rsidR="00093024" w:rsidRPr="00D80BC0" w:rsidRDefault="00FC33FE" w:rsidP="00D80BC0">
      <w:r w:rsidRPr="00D80BC0">
        <w:t>77% - 79%</w:t>
      </w:r>
      <w:r w:rsidRPr="00D80BC0">
        <w:tab/>
        <w:t>C+</w:t>
      </w:r>
    </w:p>
    <w:p w:rsidR="00093024" w:rsidRPr="00D80BC0" w:rsidRDefault="00FC33FE" w:rsidP="00D80BC0">
      <w:r w:rsidRPr="00D80BC0">
        <w:t>73% - 76%</w:t>
      </w:r>
      <w:r w:rsidRPr="00D80BC0">
        <w:tab/>
        <w:t>C</w:t>
      </w:r>
    </w:p>
    <w:p w:rsidR="00093024" w:rsidRPr="00D80BC0" w:rsidRDefault="00FC33FE" w:rsidP="00D80BC0">
      <w:r w:rsidRPr="00D80BC0">
        <w:t>70% - 72%</w:t>
      </w:r>
      <w:r w:rsidRPr="00D80BC0">
        <w:tab/>
        <w:t>C-</w:t>
      </w:r>
    </w:p>
    <w:p w:rsidR="00093024" w:rsidRPr="00D80BC0" w:rsidRDefault="00FC33FE" w:rsidP="00D80BC0">
      <w:r w:rsidRPr="00D80BC0">
        <w:t>67% - 69%</w:t>
      </w:r>
      <w:r w:rsidRPr="00D80BC0">
        <w:tab/>
        <w:t>D+</w:t>
      </w:r>
    </w:p>
    <w:p w:rsidR="00093024" w:rsidRPr="00D80BC0" w:rsidRDefault="00FC33FE" w:rsidP="00D80BC0">
      <w:r w:rsidRPr="00D80BC0">
        <w:t>63% - 66%</w:t>
      </w:r>
      <w:r w:rsidRPr="00D80BC0">
        <w:tab/>
        <w:t>D</w:t>
      </w:r>
    </w:p>
    <w:p w:rsidR="00093024" w:rsidRPr="00D80BC0" w:rsidRDefault="00FC33FE" w:rsidP="00D80BC0">
      <w:r w:rsidRPr="00D80BC0">
        <w:t>60% - 62%</w:t>
      </w:r>
      <w:r w:rsidRPr="00D80BC0">
        <w:tab/>
        <w:t>D-</w:t>
      </w:r>
    </w:p>
    <w:p w:rsidR="00093024" w:rsidRDefault="00FC33FE" w:rsidP="00D80BC0">
      <w:r w:rsidRPr="00D80BC0">
        <w:t>0% - 59%</w:t>
      </w:r>
      <w:r w:rsidRPr="00D80BC0">
        <w:tab/>
        <w:t>F</w:t>
      </w:r>
    </w:p>
    <w:p w:rsidR="007C5A12" w:rsidRPr="00D80BC0" w:rsidRDefault="007C5A12" w:rsidP="00D80BC0"/>
    <w:p w:rsidR="0096208E" w:rsidRDefault="0096208E" w:rsidP="00D80BC0">
      <w:pPr>
        <w:rPr>
          <w:b/>
        </w:rPr>
      </w:pPr>
    </w:p>
    <w:p w:rsidR="007C5A12" w:rsidRPr="00FC33FE" w:rsidRDefault="007C5A12" w:rsidP="007C5A12">
      <w:pPr>
        <w:rPr>
          <w:b/>
        </w:rPr>
      </w:pPr>
      <w:r w:rsidRPr="00FC33FE">
        <w:rPr>
          <w:b/>
        </w:rPr>
        <w:lastRenderedPageBreak/>
        <w:t>Methods and Materials</w:t>
      </w:r>
    </w:p>
    <w:p w:rsidR="007C5A12" w:rsidRPr="00D80BC0" w:rsidRDefault="007C5A12" w:rsidP="007C5A12"/>
    <w:p w:rsidR="007C5A12" w:rsidRPr="00D80BC0" w:rsidRDefault="007C5A12" w:rsidP="007C5A12">
      <w:r w:rsidRPr="00D80BC0">
        <w:t>Text:</w:t>
      </w:r>
    </w:p>
    <w:p w:rsidR="007C5A12" w:rsidRPr="00D80BC0" w:rsidRDefault="007C5A12" w:rsidP="007C5A12">
      <w:r w:rsidRPr="00D80BC0">
        <w:t>Battisti, Frank L. On Becoming a Conductor: Lessons and Meditations on the Art of Conducting. (Galesville, MD: GIA Publications)</w:t>
      </w:r>
    </w:p>
    <w:p w:rsidR="007C5A12" w:rsidRPr="00D80BC0" w:rsidRDefault="007C5A12" w:rsidP="007C5A12"/>
    <w:p w:rsidR="007C5A12" w:rsidRPr="00D80BC0" w:rsidRDefault="007C5A12" w:rsidP="007C5A12">
      <w:r w:rsidRPr="00D80BC0">
        <w:t>Materials:</w:t>
      </w:r>
    </w:p>
    <w:p w:rsidR="007C5A12" w:rsidRPr="00D80BC0" w:rsidRDefault="007C5A12" w:rsidP="007C5A12">
      <w:r w:rsidRPr="00D80BC0">
        <w:t>Approved conducting baton</w:t>
      </w:r>
    </w:p>
    <w:p w:rsidR="007C5A12" w:rsidRPr="00D80BC0" w:rsidRDefault="007C5A12" w:rsidP="007C5A12">
      <w:r w:rsidRPr="00D80BC0">
        <w:t>Video receding media (may be video phone)</w:t>
      </w:r>
    </w:p>
    <w:p w:rsidR="007C5A12" w:rsidRPr="00D80BC0" w:rsidRDefault="007C5A12" w:rsidP="007C5A12"/>
    <w:p w:rsidR="007C5A12" w:rsidRPr="00D80BC0" w:rsidRDefault="007C5A12" w:rsidP="007C5A12">
      <w:r w:rsidRPr="00D80BC0">
        <w:t>Methods:</w:t>
      </w:r>
    </w:p>
    <w:p w:rsidR="007C5A12" w:rsidRPr="00D80BC0" w:rsidRDefault="007C5A12" w:rsidP="00D80BC0">
      <w:r w:rsidRPr="00D80BC0">
        <w:t xml:space="preserve">Weekly lesson will include </w:t>
      </w:r>
      <w:r>
        <w:t xml:space="preserve">live and </w:t>
      </w:r>
      <w:r w:rsidRPr="00D80BC0">
        <w:t xml:space="preserve">video-recorded demonstrations of assign gestures.  Objectives one and two are each assessed with a rubric detailing the percentage of skill development.  Objective three will be assessed through written assignments and aural quizzes of score details.  Final authentic assessment will be the performance of the studied work with a  </w:t>
      </w:r>
      <w:r>
        <w:t>fully instrumented</w:t>
      </w:r>
      <w:r w:rsidRPr="00D80BC0">
        <w:t xml:space="preserve"> ensemble.</w:t>
      </w:r>
    </w:p>
    <w:p w:rsidR="00EB75CF" w:rsidRPr="00D80BC0" w:rsidRDefault="004C0306" w:rsidP="00D80BC0"/>
    <w:p w:rsidR="00A57900" w:rsidRPr="00FC33FE" w:rsidRDefault="00A57900" w:rsidP="00A57900">
      <w:pPr>
        <w:rPr>
          <w:b/>
        </w:rPr>
      </w:pPr>
      <w:r w:rsidRPr="00FC33FE">
        <w:rPr>
          <w:b/>
        </w:rPr>
        <w:t>Calendar</w:t>
      </w:r>
      <w:r w:rsidR="00194BE1">
        <w:rPr>
          <w:b/>
        </w:rPr>
        <w:t>/ Topical outline</w:t>
      </w:r>
    </w:p>
    <w:p w:rsidR="00A57900" w:rsidRDefault="00A57900" w:rsidP="00A57900"/>
    <w:p w:rsidR="00A57900" w:rsidRPr="00D80BC0" w:rsidRDefault="00A57900" w:rsidP="00A57900">
      <w:r w:rsidRPr="00D80BC0">
        <w:t>Week 1:</w:t>
      </w:r>
      <w:r w:rsidRPr="00D80BC0">
        <w:tab/>
        <w:t>Shape and Scale in gesture, linear, curvilinear and hybid shapes</w:t>
      </w:r>
    </w:p>
    <w:p w:rsidR="00A57900" w:rsidRDefault="00A57900" w:rsidP="00A57900">
      <w:r w:rsidRPr="00D80BC0">
        <w:t>Week 2:</w:t>
      </w:r>
      <w:r w:rsidRPr="00D80BC0">
        <w:tab/>
        <w:t xml:space="preserve">Velocity within the gesture, accelerating and decelerating </w:t>
      </w:r>
    </w:p>
    <w:p w:rsidR="005C0ABC" w:rsidRDefault="00A57900" w:rsidP="005C0ABC">
      <w:r w:rsidRPr="00D80BC0">
        <w:t>Week 3</w:t>
      </w:r>
      <w:r w:rsidRPr="00D80BC0">
        <w:tab/>
        <w:t xml:space="preserve">Tempo recall, 60bpm through 132 bpm, performance exam </w:t>
      </w:r>
    </w:p>
    <w:p w:rsidR="00A57900" w:rsidRDefault="00A57900" w:rsidP="00A57900"/>
    <w:p w:rsidR="00A57900" w:rsidRDefault="00A57900" w:rsidP="00A57900">
      <w:r w:rsidRPr="00D80BC0">
        <w:t>Week 4:</w:t>
      </w:r>
      <w:r w:rsidRPr="00D80BC0">
        <w:tab/>
        <w:t xml:space="preserve">Metric modulations for the conductor, performance exam </w:t>
      </w:r>
    </w:p>
    <w:p w:rsidR="00A57900" w:rsidRPr="00D80BC0" w:rsidRDefault="00A57900" w:rsidP="00A57900">
      <w:r w:rsidRPr="00D80BC0">
        <w:t>Week 5:</w:t>
      </w:r>
      <w:r w:rsidRPr="00D80BC0">
        <w:tab/>
        <w:t>Score reading</w:t>
      </w:r>
    </w:p>
    <w:p w:rsidR="00A57900" w:rsidRPr="00D80BC0" w:rsidRDefault="00A57900" w:rsidP="00A57900">
      <w:r w:rsidRPr="00D80BC0">
        <w:t>Week 6 and 7: Score analysis, marked score due</w:t>
      </w:r>
    </w:p>
    <w:p w:rsidR="00A57900" w:rsidRPr="00D80BC0" w:rsidRDefault="00A57900" w:rsidP="00A57900">
      <w:r w:rsidRPr="00D80BC0">
        <w:t>Week 8:</w:t>
      </w:r>
      <w:r w:rsidRPr="00D80BC0">
        <w:tab/>
        <w:t>Left hand gesture, including gathering and scattering</w:t>
      </w:r>
    </w:p>
    <w:p w:rsidR="00A57900" w:rsidRPr="00D80BC0" w:rsidRDefault="00A57900" w:rsidP="00A57900">
      <w:r w:rsidRPr="00D80BC0">
        <w:t>Week 9:</w:t>
      </w:r>
      <w:r w:rsidRPr="00D80BC0">
        <w:tab/>
        <w:t>Laban gestures 1-3</w:t>
      </w:r>
    </w:p>
    <w:p w:rsidR="00A57900" w:rsidRPr="00D80BC0" w:rsidRDefault="00A57900" w:rsidP="00A57900">
      <w:r w:rsidRPr="00D80BC0">
        <w:t>Week 10</w:t>
      </w:r>
      <w:r w:rsidRPr="00D80BC0">
        <w:tab/>
        <w:t>Laban gestures 4-6, performance exam</w:t>
      </w:r>
    </w:p>
    <w:p w:rsidR="00A57900" w:rsidRPr="00D80BC0" w:rsidRDefault="00A57900" w:rsidP="00A57900">
      <w:r w:rsidRPr="00D80BC0">
        <w:t>Week 11:</w:t>
      </w:r>
      <w:r w:rsidRPr="00D80BC0">
        <w:tab/>
        <w:t>Conducting chamber music</w:t>
      </w:r>
    </w:p>
    <w:p w:rsidR="00A57900" w:rsidRPr="00D80BC0" w:rsidRDefault="00A57900" w:rsidP="00A57900">
      <w:r w:rsidRPr="00D80BC0">
        <w:t>Week 12-13</w:t>
      </w:r>
      <w:r w:rsidRPr="00D80BC0">
        <w:tab/>
        <w:t>Synthesis of conducting gesture, score analysis and interpretation</w:t>
      </w:r>
    </w:p>
    <w:p w:rsidR="00A57900" w:rsidRPr="00D80BC0" w:rsidRDefault="00A57900" w:rsidP="00A57900">
      <w:r w:rsidRPr="00D80BC0">
        <w:t>Week 14:</w:t>
      </w:r>
      <w:r w:rsidRPr="00D80BC0">
        <w:tab/>
        <w:t>Authentic performance of large-scale work with ensemble</w:t>
      </w:r>
    </w:p>
    <w:p w:rsidR="005C0ABC" w:rsidRDefault="005C0ABC" w:rsidP="005C0ABC">
      <w:pPr>
        <w:rPr>
          <w:b/>
        </w:rPr>
      </w:pPr>
    </w:p>
    <w:p w:rsidR="007A4A4D" w:rsidRDefault="007A4A4D">
      <w:pPr>
        <w:rPr>
          <w:rFonts w:cstheme="minorHAnsi"/>
          <w:b/>
        </w:rPr>
      </w:pPr>
      <w:r>
        <w:rPr>
          <w:rFonts w:cstheme="minorHAnsi"/>
          <w:b/>
        </w:rPr>
        <w:br w:type="page"/>
      </w:r>
    </w:p>
    <w:p w:rsidR="005C0ABC" w:rsidRPr="007A4A4D" w:rsidRDefault="005C0ABC" w:rsidP="005C0ABC">
      <w:pPr>
        <w:rPr>
          <w:rFonts w:cstheme="minorHAnsi"/>
          <w:b/>
        </w:rPr>
      </w:pPr>
      <w:r w:rsidRPr="007A4A4D">
        <w:rPr>
          <w:rFonts w:cstheme="minorHAnsi"/>
          <w:b/>
        </w:rPr>
        <w:lastRenderedPageBreak/>
        <w:t>Important University policies:</w:t>
      </w:r>
    </w:p>
    <w:p w:rsidR="007A4A4D" w:rsidRDefault="007A4A4D" w:rsidP="005C0ABC">
      <w:pPr>
        <w:rPr>
          <w:rFonts w:cstheme="minorHAnsi"/>
          <w:b/>
          <w:bCs/>
        </w:rPr>
      </w:pPr>
    </w:p>
    <w:p w:rsidR="007A4A4D" w:rsidRDefault="005C0ABC" w:rsidP="005C0ABC">
      <w:pPr>
        <w:rPr>
          <w:rFonts w:cstheme="minorHAnsi"/>
          <w:b/>
          <w:bCs/>
        </w:rPr>
      </w:pPr>
      <w:r w:rsidRPr="007A4A4D">
        <w:rPr>
          <w:rFonts w:cstheme="minorHAnsi"/>
          <w:b/>
          <w:bCs/>
        </w:rPr>
        <w:t xml:space="preserve">RELIGIOUS ACCOMMODATION: </w:t>
      </w:r>
    </w:p>
    <w:p w:rsidR="005C0ABC" w:rsidRPr="007A4A4D" w:rsidRDefault="004C0306" w:rsidP="005C0ABC">
      <w:pPr>
        <w:rPr>
          <w:rStyle w:val="Hyperlink"/>
          <w:rFonts w:cstheme="minorHAnsi"/>
        </w:rPr>
      </w:pPr>
      <w:hyperlink r:id="rId6" w:history="1">
        <w:r w:rsidR="005C0ABC" w:rsidRPr="007A4A4D">
          <w:rPr>
            <w:rStyle w:val="Hyperlink"/>
            <w:rFonts w:cstheme="minorHAnsi"/>
          </w:rPr>
          <w:t>http://www.fau.edu/regulations/chapter2/Reg 2.007 8-12.pdf</w:t>
        </w:r>
      </w:hyperlink>
    </w:p>
    <w:p w:rsidR="005C0ABC" w:rsidRPr="007A4A4D" w:rsidRDefault="005C0ABC" w:rsidP="005C0ABC">
      <w:pPr>
        <w:rPr>
          <w:rFonts w:cstheme="minorHAnsi"/>
          <w:color w:val="000000"/>
        </w:rPr>
      </w:pPr>
      <w:r w:rsidRPr="007A4A4D">
        <w:rPr>
          <w:rFonts w:cstheme="minorHAnsi"/>
          <w:color w:val="000000"/>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Students who wish to be excused from course work, class activities, or examinations must notify the instructor in advance of their intention to participate in religious observation and request an 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Atlantic University’s established grievance procedure regarding alleged discrimination. </w:t>
      </w:r>
      <w:hyperlink r:id="rId7" w:history="1">
        <w:r w:rsidRPr="007A4A4D">
          <w:rPr>
            <w:rStyle w:val="Hyperlink"/>
            <w:rFonts w:cstheme="minorHAnsi"/>
          </w:rPr>
          <w:t>http://www.fau.edu/provost/files/religious2011.pdf</w:t>
        </w:r>
      </w:hyperlink>
    </w:p>
    <w:p w:rsidR="005C0ABC" w:rsidRPr="007A4A4D" w:rsidRDefault="005C0ABC" w:rsidP="005C0ABC">
      <w:pPr>
        <w:ind w:left="2160" w:hanging="2160"/>
        <w:rPr>
          <w:rFonts w:cstheme="minorHAnsi"/>
          <w:b/>
        </w:rPr>
      </w:pPr>
    </w:p>
    <w:p w:rsidR="005C0ABC" w:rsidRPr="007A4A4D" w:rsidRDefault="005C0ABC" w:rsidP="005C0ABC">
      <w:pPr>
        <w:rPr>
          <w:rFonts w:eastAsia="Times New Roman" w:cstheme="minorHAnsi"/>
          <w:b/>
        </w:rPr>
      </w:pPr>
      <w:r w:rsidRPr="007A4A4D">
        <w:rPr>
          <w:rFonts w:eastAsia="Times New Roman" w:cstheme="minorHAnsi"/>
          <w:b/>
        </w:rPr>
        <w:t>DISABILITY POLICY STATEMENT:</w:t>
      </w:r>
    </w:p>
    <w:p w:rsidR="005C0ABC" w:rsidRPr="007A4A4D" w:rsidRDefault="005C0ABC" w:rsidP="005C0ABC">
      <w:pPr>
        <w:rPr>
          <w:rFonts w:eastAsia="Times New Roman" w:cstheme="minorHAnsi"/>
        </w:rPr>
      </w:pPr>
      <w:r w:rsidRPr="007A4A4D">
        <w:rPr>
          <w:rFonts w:eastAsia="Times New Roman" w:cstheme="minorHAnsi"/>
        </w:rPr>
        <w:t xml:space="preserve">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w:t>
      </w:r>
    </w:p>
    <w:p w:rsidR="005C0ABC" w:rsidRPr="007A4A4D" w:rsidRDefault="005C0ABC" w:rsidP="005C0ABC">
      <w:pPr>
        <w:rPr>
          <w:rFonts w:eastAsia="Times New Roman" w:cstheme="minorHAnsi"/>
        </w:rPr>
      </w:pPr>
    </w:p>
    <w:p w:rsidR="005C0ABC" w:rsidRPr="007A4A4D" w:rsidRDefault="005C0ABC" w:rsidP="005C0ABC">
      <w:pPr>
        <w:rPr>
          <w:rFonts w:eastAsia="Times New Roman" w:cstheme="minorHAnsi"/>
          <w:b/>
        </w:rPr>
      </w:pPr>
      <w:r w:rsidRPr="007A4A4D">
        <w:rPr>
          <w:rFonts w:eastAsia="Times New Roman" w:cstheme="minorHAnsi"/>
          <w:b/>
        </w:rPr>
        <w:t>CODE OF ACADEMIC INTEGRITY POLICY STATEMENT:</w:t>
      </w:r>
    </w:p>
    <w:p w:rsidR="005C0ABC" w:rsidRPr="007A4A4D" w:rsidRDefault="005C0ABC" w:rsidP="005C0ABC">
      <w:pPr>
        <w:rPr>
          <w:rFonts w:eastAsia="Times New Roman" w:cstheme="minorHAnsi"/>
        </w:rPr>
      </w:pPr>
      <w:r w:rsidRPr="007A4A4D">
        <w:rPr>
          <w:rFonts w:eastAsia="Times New Roman" w:cstheme="minorHAns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rsidR="005C0ABC" w:rsidRDefault="005C0ABC" w:rsidP="005C0ABC"/>
    <w:p w:rsidR="00A335AC" w:rsidRDefault="004C0306"/>
    <w:sectPr w:rsidR="00A335AC" w:rsidSect="00DD583D">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306" w:rsidRDefault="004C0306">
      <w:r>
        <w:separator/>
      </w:r>
    </w:p>
  </w:endnote>
  <w:endnote w:type="continuationSeparator" w:id="0">
    <w:p w:rsidR="004C0306" w:rsidRDefault="004C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C0" w:rsidRDefault="00D80BC0">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3870262D" wp14:editId="417558B3">
              <wp:simplePos x="0" y="0"/>
              <wp:positionH relativeFrom="page">
                <wp:posOffset>6528435</wp:posOffset>
              </wp:positionH>
              <wp:positionV relativeFrom="page">
                <wp:posOffset>9430385</wp:posOffset>
              </wp:positionV>
              <wp:extent cx="127000" cy="177800"/>
              <wp:effectExtent l="635"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BC0" w:rsidRDefault="00D80BC0">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305EAE">
                            <w:rPr>
                              <w:rFonts w:ascii="Times New Roman" w:eastAsia="Times New Roman" w:hAnsi="Times New Roman" w:cs="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0262D" id="_x0000_t202" coordsize="21600,21600" o:spt="202" path="m,l,21600r21600,l21600,xe">
              <v:stroke joinstyle="miter"/>
              <v:path gradientshapeok="t" o:connecttype="rect"/>
            </v:shapetype>
            <v:shape id="Text Box 1" o:spid="_x0000_s1026" type="#_x0000_t202" style="position:absolute;margin-left:514.05pt;margin-top:742.5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" filled="f" stroked="f">
              <v:textbox inset="0,0,0,0">
                <w:txbxContent>
                  <w:p w:rsidR="00D80BC0" w:rsidRDefault="00D80BC0">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305EAE">
                      <w:rPr>
                        <w:rFonts w:ascii="Times New Roman" w:eastAsia="Times New Roman" w:hAnsi="Times New Roman" w:cs="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306" w:rsidRDefault="004C0306">
      <w:r>
        <w:separator/>
      </w:r>
    </w:p>
  </w:footnote>
  <w:footnote w:type="continuationSeparator" w:id="0">
    <w:p w:rsidR="004C0306" w:rsidRDefault="004C0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C0"/>
    <w:rsid w:val="00025C5F"/>
    <w:rsid w:val="00067B00"/>
    <w:rsid w:val="00080084"/>
    <w:rsid w:val="000E271D"/>
    <w:rsid w:val="00194BE1"/>
    <w:rsid w:val="00305EAE"/>
    <w:rsid w:val="004A6FCA"/>
    <w:rsid w:val="004C0306"/>
    <w:rsid w:val="004E5DB6"/>
    <w:rsid w:val="005C0ABC"/>
    <w:rsid w:val="0068458C"/>
    <w:rsid w:val="006E3AD3"/>
    <w:rsid w:val="007740D1"/>
    <w:rsid w:val="007A4A4D"/>
    <w:rsid w:val="007C5A12"/>
    <w:rsid w:val="00812C82"/>
    <w:rsid w:val="008C30D1"/>
    <w:rsid w:val="0096208E"/>
    <w:rsid w:val="009C71D8"/>
    <w:rsid w:val="009F3950"/>
    <w:rsid w:val="00A57900"/>
    <w:rsid w:val="00AE7F19"/>
    <w:rsid w:val="00BB20D1"/>
    <w:rsid w:val="00CA4171"/>
    <w:rsid w:val="00CC5411"/>
    <w:rsid w:val="00D80BC0"/>
    <w:rsid w:val="00DC6FF1"/>
    <w:rsid w:val="00E17523"/>
    <w:rsid w:val="00F26CEA"/>
    <w:rsid w:val="00F368EE"/>
    <w:rsid w:val="00FC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4783"/>
  <w15:chartTrackingRefBased/>
  <w15:docId w15:val="{FF8424B3-6765-D543-A16F-20C328B3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BC0"/>
    <w:rPr>
      <w:color w:val="0563C1" w:themeColor="hyperlink"/>
      <w:u w:val="single"/>
    </w:rPr>
  </w:style>
  <w:style w:type="character" w:customStyle="1" w:styleId="UnresolvedMention1">
    <w:name w:val="Unresolved Mention1"/>
    <w:basedOn w:val="DefaultParagraphFont"/>
    <w:uiPriority w:val="99"/>
    <w:semiHidden/>
    <w:unhideWhenUsed/>
    <w:rsid w:val="00D80BC0"/>
    <w:rPr>
      <w:color w:val="808080"/>
      <w:shd w:val="clear" w:color="auto" w:fill="E6E6E6"/>
    </w:rPr>
  </w:style>
  <w:style w:type="table" w:styleId="TableGrid">
    <w:name w:val="Table Grid"/>
    <w:basedOn w:val="TableNormal"/>
    <w:uiPriority w:val="39"/>
    <w:rsid w:val="00D80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80B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E5D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39891">
      <w:bodyDiv w:val="1"/>
      <w:marLeft w:val="0"/>
      <w:marRight w:val="0"/>
      <w:marTop w:val="0"/>
      <w:marBottom w:val="0"/>
      <w:divBdr>
        <w:top w:val="none" w:sz="0" w:space="0" w:color="auto"/>
        <w:left w:val="none" w:sz="0" w:space="0" w:color="auto"/>
        <w:bottom w:val="none" w:sz="0" w:space="0" w:color="auto"/>
        <w:right w:val="none" w:sz="0" w:space="0" w:color="auto"/>
      </w:divBdr>
    </w:div>
    <w:div w:id="18076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au.edu/provost/files/religious201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regulations/chapter2/Reg%202.007%208-12.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Prescott</dc:creator>
  <cp:keywords/>
  <dc:description/>
  <cp:lastModifiedBy>Maria Jennings</cp:lastModifiedBy>
  <cp:revision>2</cp:revision>
  <dcterms:created xsi:type="dcterms:W3CDTF">2018-03-27T17:48:00Z</dcterms:created>
  <dcterms:modified xsi:type="dcterms:W3CDTF">2018-03-27T17:48:00Z</dcterms:modified>
</cp:coreProperties>
</file>