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396B" w:rsidRDefault="00334366" w:rsidP="007B396B">
      <w:pPr>
        <w:jc w:val="center"/>
        <w:rPr>
          <w:rFonts w:ascii="Arial" w:hAnsi="Arial"/>
          <w:b/>
          <w:sz w:val="24"/>
          <w:szCs w:val="24"/>
        </w:rPr>
      </w:pPr>
      <w:r w:rsidRPr="00E97A03">
        <w:rPr>
          <w:rFonts w:ascii="Arial" w:hAnsi="Arial"/>
          <w:b/>
          <w:sz w:val="24"/>
          <w:szCs w:val="24"/>
        </w:rPr>
        <w:t xml:space="preserve">Structural </w:t>
      </w:r>
      <w:r w:rsidR="007B396B">
        <w:rPr>
          <w:rFonts w:ascii="Arial" w:hAnsi="Arial"/>
          <w:b/>
          <w:sz w:val="24"/>
          <w:szCs w:val="24"/>
        </w:rPr>
        <w:t xml:space="preserve">Biochemistry </w:t>
      </w:r>
      <w:r w:rsidR="00182CCB">
        <w:rPr>
          <w:rFonts w:ascii="Arial" w:hAnsi="Arial"/>
          <w:b/>
          <w:sz w:val="24"/>
          <w:szCs w:val="24"/>
        </w:rPr>
        <w:t xml:space="preserve">(CHM </w:t>
      </w:r>
      <w:r w:rsidR="005578D5">
        <w:rPr>
          <w:rFonts w:ascii="Arial" w:hAnsi="Arial"/>
          <w:b/>
          <w:sz w:val="24"/>
          <w:szCs w:val="24"/>
        </w:rPr>
        <w:t>4350</w:t>
      </w:r>
      <w:r w:rsidR="00182CCB">
        <w:rPr>
          <w:rFonts w:ascii="Arial" w:hAnsi="Arial"/>
          <w:b/>
          <w:sz w:val="24"/>
          <w:szCs w:val="24"/>
        </w:rPr>
        <w:t>)</w:t>
      </w:r>
    </w:p>
    <w:p w:rsidR="0083695B" w:rsidRPr="00674421" w:rsidRDefault="009A269A" w:rsidP="007B396B">
      <w:pPr>
        <w:jc w:val="center"/>
        <w:rPr>
          <w:rFonts w:ascii="Arial" w:hAnsi="Arial"/>
          <w:b/>
          <w:sz w:val="24"/>
          <w:szCs w:val="24"/>
        </w:rPr>
      </w:pPr>
      <w:r w:rsidRPr="00674421">
        <w:rPr>
          <w:rFonts w:ascii="Arial" w:hAnsi="Arial"/>
          <w:b/>
          <w:sz w:val="24"/>
          <w:szCs w:val="24"/>
        </w:rPr>
        <w:t>Syllabus</w:t>
      </w:r>
    </w:p>
    <w:p w:rsidR="00674421" w:rsidRDefault="00674421">
      <w:pPr>
        <w:rPr>
          <w:rFonts w:ascii="Arial" w:hAnsi="Arial"/>
          <w:sz w:val="24"/>
          <w:szCs w:val="24"/>
        </w:rPr>
      </w:pPr>
    </w:p>
    <w:p w:rsidR="0083695B" w:rsidRDefault="00674421">
      <w:pPr>
        <w:rPr>
          <w:rFonts w:ascii="Arial" w:hAnsi="Arial"/>
          <w:sz w:val="24"/>
          <w:szCs w:val="24"/>
        </w:rPr>
      </w:pPr>
      <w:r w:rsidRPr="00674421">
        <w:rPr>
          <w:rFonts w:ascii="Arial" w:hAnsi="Arial"/>
          <w:b/>
          <w:sz w:val="24"/>
          <w:szCs w:val="24"/>
        </w:rPr>
        <w:t>Number of credit hours:</w:t>
      </w:r>
      <w:r w:rsidR="00CE50EC">
        <w:rPr>
          <w:rFonts w:ascii="Arial" w:hAnsi="Arial"/>
          <w:sz w:val="24"/>
          <w:szCs w:val="24"/>
        </w:rPr>
        <w:t xml:space="preserve"> </w:t>
      </w:r>
      <w:r w:rsidR="00182CCB">
        <w:rPr>
          <w:rFonts w:ascii="Arial" w:hAnsi="Arial"/>
          <w:sz w:val="24"/>
          <w:szCs w:val="24"/>
        </w:rPr>
        <w:t>3</w:t>
      </w:r>
    </w:p>
    <w:p w:rsidR="00674421" w:rsidRPr="00E97A03" w:rsidRDefault="00674421">
      <w:pPr>
        <w:rPr>
          <w:rFonts w:ascii="Arial" w:hAnsi="Arial"/>
          <w:sz w:val="24"/>
          <w:szCs w:val="24"/>
        </w:rPr>
      </w:pPr>
    </w:p>
    <w:p w:rsidR="0083695B" w:rsidRPr="00E97A03" w:rsidRDefault="009A269A">
      <w:pPr>
        <w:rPr>
          <w:rFonts w:ascii="Arial" w:hAnsi="Arial"/>
          <w:sz w:val="24"/>
          <w:szCs w:val="24"/>
        </w:rPr>
      </w:pPr>
      <w:r w:rsidRPr="00E97A03">
        <w:rPr>
          <w:rFonts w:ascii="Arial" w:hAnsi="Arial"/>
          <w:b/>
          <w:sz w:val="24"/>
          <w:szCs w:val="24"/>
        </w:rPr>
        <w:t>Time:</w:t>
      </w:r>
      <w:r w:rsidRPr="00E97A03">
        <w:rPr>
          <w:rFonts w:ascii="Arial" w:hAnsi="Arial"/>
          <w:sz w:val="24"/>
          <w:szCs w:val="24"/>
        </w:rPr>
        <w:tab/>
      </w:r>
      <w:r w:rsidRPr="00E97A03">
        <w:rPr>
          <w:rFonts w:ascii="Arial" w:hAnsi="Arial"/>
          <w:sz w:val="24"/>
          <w:szCs w:val="24"/>
        </w:rPr>
        <w:tab/>
      </w:r>
      <w:r w:rsidR="00CE50EC">
        <w:rPr>
          <w:rFonts w:ascii="Arial" w:hAnsi="Arial"/>
          <w:sz w:val="24"/>
          <w:szCs w:val="24"/>
        </w:rPr>
        <w:t>TBD</w:t>
      </w:r>
    </w:p>
    <w:p w:rsidR="0083695B" w:rsidRPr="00E97A03" w:rsidRDefault="0083695B">
      <w:pPr>
        <w:rPr>
          <w:rFonts w:ascii="Arial" w:hAnsi="Arial"/>
          <w:sz w:val="24"/>
          <w:szCs w:val="24"/>
        </w:rPr>
      </w:pPr>
    </w:p>
    <w:p w:rsidR="0083695B" w:rsidRPr="00E97A03" w:rsidRDefault="009A269A">
      <w:pPr>
        <w:pStyle w:val="Heading2"/>
        <w:rPr>
          <w:rFonts w:ascii="Arial" w:hAnsi="Arial"/>
          <w:szCs w:val="24"/>
        </w:rPr>
      </w:pPr>
      <w:r w:rsidRPr="00E97A03">
        <w:rPr>
          <w:rFonts w:ascii="Arial" w:hAnsi="Arial"/>
          <w:b/>
          <w:szCs w:val="24"/>
        </w:rPr>
        <w:t>Location:</w:t>
      </w:r>
      <w:r w:rsidRPr="00E97A03">
        <w:rPr>
          <w:rFonts w:ascii="Arial" w:hAnsi="Arial"/>
          <w:szCs w:val="24"/>
        </w:rPr>
        <w:tab/>
      </w:r>
      <w:r w:rsidR="00CE50EC">
        <w:rPr>
          <w:rFonts w:ascii="Arial" w:hAnsi="Arial"/>
          <w:szCs w:val="24"/>
        </w:rPr>
        <w:t>TBD</w:t>
      </w:r>
    </w:p>
    <w:p w:rsidR="0083695B" w:rsidRPr="00E97A03" w:rsidRDefault="0083695B">
      <w:pPr>
        <w:rPr>
          <w:rFonts w:ascii="Arial" w:hAnsi="Arial"/>
          <w:sz w:val="24"/>
          <w:szCs w:val="24"/>
        </w:rPr>
      </w:pPr>
    </w:p>
    <w:p w:rsidR="0083695B" w:rsidRPr="00E97A03" w:rsidRDefault="009A269A">
      <w:pPr>
        <w:rPr>
          <w:rFonts w:ascii="Arial" w:hAnsi="Arial"/>
          <w:sz w:val="24"/>
          <w:szCs w:val="24"/>
        </w:rPr>
      </w:pPr>
      <w:r w:rsidRPr="00E97A03">
        <w:rPr>
          <w:rFonts w:ascii="Arial" w:hAnsi="Arial"/>
          <w:b/>
          <w:sz w:val="24"/>
          <w:szCs w:val="24"/>
        </w:rPr>
        <w:t>Instructor:</w:t>
      </w:r>
      <w:r w:rsidRPr="00E97A03">
        <w:rPr>
          <w:rFonts w:ascii="Arial" w:hAnsi="Arial"/>
          <w:sz w:val="24"/>
          <w:szCs w:val="24"/>
        </w:rPr>
        <w:tab/>
      </w:r>
      <w:r w:rsidR="00B551DF" w:rsidRPr="00E97A03">
        <w:rPr>
          <w:rFonts w:ascii="Arial" w:hAnsi="Arial"/>
          <w:sz w:val="24"/>
          <w:szCs w:val="24"/>
        </w:rPr>
        <w:t xml:space="preserve">Dr. </w:t>
      </w:r>
      <w:r w:rsidR="00334366" w:rsidRPr="00E97A03">
        <w:rPr>
          <w:rFonts w:ascii="Arial" w:hAnsi="Arial"/>
          <w:sz w:val="24"/>
          <w:szCs w:val="24"/>
        </w:rPr>
        <w:t>Maciej Stawikowski</w:t>
      </w:r>
    </w:p>
    <w:p w:rsidR="00182CCB" w:rsidRDefault="009A269A">
      <w:pPr>
        <w:rPr>
          <w:rFonts w:ascii="Arial" w:hAnsi="Arial"/>
          <w:sz w:val="24"/>
          <w:szCs w:val="24"/>
        </w:rPr>
      </w:pPr>
      <w:r w:rsidRPr="00E97A03">
        <w:rPr>
          <w:rFonts w:ascii="Arial" w:hAnsi="Arial"/>
          <w:sz w:val="24"/>
          <w:szCs w:val="24"/>
        </w:rPr>
        <w:tab/>
      </w:r>
      <w:r w:rsidRPr="00E97A03">
        <w:rPr>
          <w:rFonts w:ascii="Arial" w:hAnsi="Arial"/>
          <w:sz w:val="24"/>
          <w:szCs w:val="24"/>
        </w:rPr>
        <w:tab/>
      </w:r>
      <w:r w:rsidR="00182CCB">
        <w:rPr>
          <w:rFonts w:ascii="Arial" w:hAnsi="Arial"/>
          <w:sz w:val="24"/>
          <w:szCs w:val="24"/>
        </w:rPr>
        <w:t>Department of Chemistry and Biochemistry</w:t>
      </w:r>
    </w:p>
    <w:p w:rsidR="0083695B" w:rsidRPr="00E97A03" w:rsidRDefault="00182CCB" w:rsidP="00182CCB">
      <w:pPr>
        <w:ind w:left="709" w:firstLine="709"/>
        <w:rPr>
          <w:rFonts w:ascii="Arial" w:hAnsi="Arial"/>
          <w:sz w:val="24"/>
          <w:szCs w:val="24"/>
        </w:rPr>
      </w:pPr>
      <w:r>
        <w:rPr>
          <w:rFonts w:ascii="Arial" w:hAnsi="Arial"/>
          <w:sz w:val="24"/>
          <w:szCs w:val="24"/>
        </w:rPr>
        <w:t>PS-55, PS310</w:t>
      </w:r>
      <w:r w:rsidR="009A269A" w:rsidRPr="00E97A03">
        <w:rPr>
          <w:rFonts w:ascii="Arial" w:hAnsi="Arial"/>
          <w:sz w:val="24"/>
          <w:szCs w:val="24"/>
        </w:rPr>
        <w:t xml:space="preserve"> </w:t>
      </w:r>
    </w:p>
    <w:p w:rsidR="0083695B" w:rsidRPr="00E97A03" w:rsidRDefault="009A269A">
      <w:pPr>
        <w:ind w:left="709" w:firstLine="709"/>
        <w:rPr>
          <w:rFonts w:ascii="Arial" w:hAnsi="Arial"/>
          <w:sz w:val="24"/>
          <w:szCs w:val="24"/>
        </w:rPr>
      </w:pPr>
      <w:r w:rsidRPr="00E97A03">
        <w:rPr>
          <w:rFonts w:ascii="Arial" w:hAnsi="Arial"/>
          <w:sz w:val="24"/>
          <w:szCs w:val="24"/>
        </w:rPr>
        <w:t xml:space="preserve">Office Phone </w:t>
      </w:r>
      <w:r w:rsidR="00334366" w:rsidRPr="00E97A03">
        <w:rPr>
          <w:rFonts w:ascii="Arial" w:hAnsi="Arial"/>
          <w:sz w:val="24"/>
          <w:szCs w:val="24"/>
        </w:rPr>
        <w:t>561-</w:t>
      </w:r>
      <w:r w:rsidR="00083B7D">
        <w:rPr>
          <w:rFonts w:ascii="Arial" w:hAnsi="Arial"/>
          <w:sz w:val="24"/>
          <w:szCs w:val="24"/>
        </w:rPr>
        <w:t>297-4871</w:t>
      </w:r>
    </w:p>
    <w:p w:rsidR="0083695B" w:rsidRPr="00E97A03" w:rsidRDefault="009A269A">
      <w:pPr>
        <w:rPr>
          <w:rFonts w:ascii="Arial" w:hAnsi="Arial"/>
          <w:sz w:val="24"/>
          <w:szCs w:val="24"/>
        </w:rPr>
      </w:pPr>
      <w:r w:rsidRPr="00E97A03">
        <w:rPr>
          <w:rFonts w:ascii="Arial" w:hAnsi="Arial"/>
          <w:sz w:val="24"/>
          <w:szCs w:val="24"/>
        </w:rPr>
        <w:tab/>
      </w:r>
      <w:r w:rsidRPr="00E97A03">
        <w:rPr>
          <w:rFonts w:ascii="Arial" w:hAnsi="Arial"/>
          <w:sz w:val="24"/>
          <w:szCs w:val="24"/>
        </w:rPr>
        <w:tab/>
        <w:t>E-mail</w:t>
      </w:r>
      <w:r w:rsidR="003334AF">
        <w:rPr>
          <w:rFonts w:ascii="Arial" w:hAnsi="Arial"/>
          <w:sz w:val="24"/>
          <w:szCs w:val="24"/>
        </w:rPr>
        <w:t>:</w:t>
      </w:r>
      <w:r w:rsidRPr="00E97A03">
        <w:rPr>
          <w:rFonts w:ascii="Arial" w:hAnsi="Arial"/>
          <w:sz w:val="24"/>
          <w:szCs w:val="24"/>
        </w:rPr>
        <w:t xml:space="preserve"> </w:t>
      </w:r>
      <w:r w:rsidR="00334366" w:rsidRPr="00E97A03">
        <w:rPr>
          <w:rFonts w:ascii="Arial" w:hAnsi="Arial"/>
          <w:sz w:val="24"/>
          <w:szCs w:val="24"/>
        </w:rPr>
        <w:t>mstawikowski</w:t>
      </w:r>
      <w:r w:rsidRPr="00E97A03">
        <w:rPr>
          <w:rFonts w:ascii="Arial" w:hAnsi="Arial"/>
          <w:sz w:val="24"/>
          <w:szCs w:val="24"/>
        </w:rPr>
        <w:t>@fau.edu</w:t>
      </w:r>
    </w:p>
    <w:p w:rsidR="0083695B" w:rsidRPr="00E97A03" w:rsidRDefault="0083695B">
      <w:pPr>
        <w:rPr>
          <w:rFonts w:ascii="Arial" w:hAnsi="Arial"/>
          <w:sz w:val="24"/>
          <w:szCs w:val="24"/>
        </w:rPr>
      </w:pPr>
    </w:p>
    <w:p w:rsidR="0083695B" w:rsidRPr="00E97A03" w:rsidRDefault="00334366">
      <w:pPr>
        <w:rPr>
          <w:rFonts w:ascii="Arial" w:hAnsi="Arial"/>
          <w:sz w:val="24"/>
          <w:szCs w:val="24"/>
        </w:rPr>
      </w:pPr>
      <w:r w:rsidRPr="00E97A03">
        <w:rPr>
          <w:rFonts w:ascii="Arial" w:hAnsi="Arial"/>
          <w:b/>
          <w:sz w:val="24"/>
          <w:szCs w:val="24"/>
        </w:rPr>
        <w:t>Office Hours:</w:t>
      </w:r>
      <w:r w:rsidRPr="00E97A03">
        <w:rPr>
          <w:rFonts w:ascii="Arial" w:hAnsi="Arial"/>
          <w:b/>
          <w:sz w:val="24"/>
          <w:szCs w:val="24"/>
        </w:rPr>
        <w:tab/>
      </w:r>
      <w:r w:rsidR="00083B7D">
        <w:rPr>
          <w:rFonts w:ascii="Arial" w:hAnsi="Arial"/>
          <w:sz w:val="24"/>
          <w:szCs w:val="24"/>
        </w:rPr>
        <w:t>TBD</w:t>
      </w:r>
    </w:p>
    <w:p w:rsidR="0083695B" w:rsidRPr="00E97A03" w:rsidRDefault="0083695B">
      <w:pPr>
        <w:rPr>
          <w:rFonts w:ascii="Arial" w:hAnsi="Arial"/>
          <w:sz w:val="24"/>
          <w:szCs w:val="24"/>
        </w:rPr>
      </w:pPr>
    </w:p>
    <w:p w:rsidR="00357AFE" w:rsidRDefault="009A269A">
      <w:pPr>
        <w:pStyle w:val="BodyTextIndent"/>
        <w:rPr>
          <w:szCs w:val="24"/>
        </w:rPr>
      </w:pPr>
      <w:r w:rsidRPr="00E97A03">
        <w:rPr>
          <w:b/>
          <w:szCs w:val="24"/>
        </w:rPr>
        <w:t>Texts:</w:t>
      </w:r>
      <w:r w:rsidRPr="00E97A03">
        <w:rPr>
          <w:szCs w:val="24"/>
        </w:rPr>
        <w:tab/>
      </w:r>
    </w:p>
    <w:p w:rsidR="00A410C9" w:rsidRPr="00FE053B" w:rsidRDefault="00A410C9" w:rsidP="00357AFE">
      <w:pPr>
        <w:pStyle w:val="BodyTextIndent"/>
        <w:numPr>
          <w:ilvl w:val="0"/>
          <w:numId w:val="4"/>
        </w:numPr>
        <w:rPr>
          <w:szCs w:val="24"/>
        </w:rPr>
      </w:pPr>
      <w:r w:rsidRPr="00FE053B">
        <w:rPr>
          <w:i/>
          <w:szCs w:val="24"/>
        </w:rPr>
        <w:t>Introduction to protein structure</w:t>
      </w:r>
      <w:r w:rsidR="00357AFE" w:rsidRPr="00FE053B">
        <w:rPr>
          <w:i/>
          <w:szCs w:val="24"/>
        </w:rPr>
        <w:t>;</w:t>
      </w:r>
      <w:r w:rsidR="009A269A" w:rsidRPr="00FE053B">
        <w:rPr>
          <w:i/>
          <w:szCs w:val="24"/>
        </w:rPr>
        <w:t xml:space="preserve"> </w:t>
      </w:r>
      <w:r w:rsidRPr="00FE053B">
        <w:rPr>
          <w:i/>
          <w:szCs w:val="24"/>
        </w:rPr>
        <w:t>2</w:t>
      </w:r>
      <w:r w:rsidR="009A269A" w:rsidRPr="00FE053B">
        <w:rPr>
          <w:i/>
          <w:szCs w:val="24"/>
          <w:vertAlign w:val="superscript"/>
        </w:rPr>
        <w:t>th</w:t>
      </w:r>
      <w:r w:rsidR="009A269A" w:rsidRPr="00FE053B">
        <w:rPr>
          <w:i/>
          <w:szCs w:val="24"/>
        </w:rPr>
        <w:t xml:space="preserve"> edition</w:t>
      </w:r>
      <w:r w:rsidRPr="00FE053B">
        <w:rPr>
          <w:szCs w:val="24"/>
        </w:rPr>
        <w:t xml:space="preserve">, C. </w:t>
      </w:r>
      <w:proofErr w:type="spellStart"/>
      <w:r w:rsidRPr="00FE053B">
        <w:rPr>
          <w:szCs w:val="24"/>
        </w:rPr>
        <w:t>Branden</w:t>
      </w:r>
      <w:proofErr w:type="spellEnd"/>
      <w:r w:rsidRPr="00FE053B">
        <w:rPr>
          <w:szCs w:val="24"/>
        </w:rPr>
        <w:t xml:space="preserve"> &amp; J. </w:t>
      </w:r>
      <w:proofErr w:type="spellStart"/>
      <w:r w:rsidRPr="00FE053B">
        <w:rPr>
          <w:szCs w:val="24"/>
        </w:rPr>
        <w:t>Tooze</w:t>
      </w:r>
      <w:proofErr w:type="spellEnd"/>
      <w:r w:rsidRPr="00FE053B">
        <w:rPr>
          <w:szCs w:val="24"/>
        </w:rPr>
        <w:t>.</w:t>
      </w:r>
      <w:r w:rsidR="009A269A" w:rsidRPr="00FE053B">
        <w:rPr>
          <w:szCs w:val="24"/>
        </w:rPr>
        <w:t xml:space="preserve"> </w:t>
      </w:r>
    </w:p>
    <w:p w:rsidR="0083695B" w:rsidRPr="00FE053B" w:rsidRDefault="00A410C9" w:rsidP="00357AFE">
      <w:pPr>
        <w:pStyle w:val="BodyTextIndent"/>
        <w:ind w:firstLine="687"/>
        <w:rPr>
          <w:i/>
          <w:szCs w:val="24"/>
        </w:rPr>
      </w:pPr>
      <w:r w:rsidRPr="00FE053B">
        <w:rPr>
          <w:szCs w:val="24"/>
        </w:rPr>
        <w:t xml:space="preserve">ISBN-10: 0815323050. </w:t>
      </w:r>
      <w:r w:rsidRPr="00FE053B">
        <w:rPr>
          <w:i/>
          <w:szCs w:val="24"/>
        </w:rPr>
        <w:t>Recommended.</w:t>
      </w:r>
    </w:p>
    <w:p w:rsidR="0083695B" w:rsidRPr="00FE053B" w:rsidRDefault="009A269A">
      <w:pPr>
        <w:pStyle w:val="BodyTextIndent"/>
        <w:rPr>
          <w:szCs w:val="24"/>
        </w:rPr>
      </w:pPr>
      <w:r w:rsidRPr="00FE053B">
        <w:rPr>
          <w:szCs w:val="24"/>
        </w:rPr>
        <w:tab/>
      </w:r>
    </w:p>
    <w:p w:rsidR="0083695B" w:rsidRPr="00FE053B" w:rsidRDefault="00357AFE" w:rsidP="00357AFE">
      <w:pPr>
        <w:pStyle w:val="BodyTextIndent"/>
        <w:numPr>
          <w:ilvl w:val="0"/>
          <w:numId w:val="4"/>
        </w:numPr>
        <w:rPr>
          <w:szCs w:val="24"/>
        </w:rPr>
      </w:pPr>
      <w:r w:rsidRPr="00FE053B">
        <w:rPr>
          <w:i/>
          <w:szCs w:val="24"/>
        </w:rPr>
        <w:t xml:space="preserve">Introduction to Proteins: Structure, Function, and Motion; </w:t>
      </w:r>
      <w:r w:rsidRPr="00FE053B">
        <w:rPr>
          <w:szCs w:val="24"/>
        </w:rPr>
        <w:t xml:space="preserve">A. </w:t>
      </w:r>
      <w:proofErr w:type="spellStart"/>
      <w:r w:rsidRPr="00FE053B">
        <w:rPr>
          <w:szCs w:val="24"/>
        </w:rPr>
        <w:t>Kessel</w:t>
      </w:r>
      <w:proofErr w:type="spellEnd"/>
      <w:r w:rsidRPr="00FE053B">
        <w:rPr>
          <w:szCs w:val="24"/>
        </w:rPr>
        <w:t xml:space="preserve"> &amp; N. Ben-Tal. ISBN-10: 1439810710. Recommended.</w:t>
      </w:r>
    </w:p>
    <w:p w:rsidR="00C67129" w:rsidRPr="00FE053B" w:rsidRDefault="00C67129" w:rsidP="00C67129">
      <w:pPr>
        <w:pStyle w:val="BodyTextIndent"/>
        <w:ind w:left="2138" w:firstLine="0"/>
        <w:rPr>
          <w:szCs w:val="24"/>
        </w:rPr>
      </w:pPr>
    </w:p>
    <w:p w:rsidR="0083695B" w:rsidRPr="00FE053B" w:rsidRDefault="00C67129" w:rsidP="00C67129">
      <w:pPr>
        <w:pStyle w:val="BodyTextIndent"/>
        <w:numPr>
          <w:ilvl w:val="0"/>
          <w:numId w:val="4"/>
        </w:numPr>
        <w:rPr>
          <w:szCs w:val="24"/>
        </w:rPr>
      </w:pPr>
      <w:proofErr w:type="spellStart"/>
      <w:r w:rsidRPr="003334AF">
        <w:rPr>
          <w:i/>
          <w:szCs w:val="24"/>
        </w:rPr>
        <w:t>Lehninger</w:t>
      </w:r>
      <w:proofErr w:type="spellEnd"/>
      <w:r w:rsidRPr="003334AF">
        <w:rPr>
          <w:i/>
          <w:szCs w:val="24"/>
        </w:rPr>
        <w:t xml:space="preserve"> Principles of Biochemistry;</w:t>
      </w:r>
      <w:r w:rsidRPr="00FE053B">
        <w:rPr>
          <w:szCs w:val="24"/>
        </w:rPr>
        <w:t xml:space="preserve"> 4</w:t>
      </w:r>
      <w:r w:rsidRPr="00FE053B">
        <w:rPr>
          <w:szCs w:val="24"/>
          <w:vertAlign w:val="superscript"/>
        </w:rPr>
        <w:t>th</w:t>
      </w:r>
      <w:r w:rsidRPr="00FE053B">
        <w:rPr>
          <w:szCs w:val="24"/>
        </w:rPr>
        <w:t xml:space="preserve"> edition</w:t>
      </w:r>
      <w:r w:rsidR="00FE053B" w:rsidRPr="00FE053B">
        <w:rPr>
          <w:szCs w:val="24"/>
        </w:rPr>
        <w:t>,</w:t>
      </w:r>
      <w:r w:rsidRPr="00FE053B">
        <w:rPr>
          <w:szCs w:val="24"/>
        </w:rPr>
        <w:t xml:space="preserve"> D</w:t>
      </w:r>
      <w:r w:rsidR="00FE053B" w:rsidRPr="00FE053B">
        <w:rPr>
          <w:szCs w:val="24"/>
        </w:rPr>
        <w:t>.</w:t>
      </w:r>
      <w:r w:rsidRPr="00FE053B">
        <w:rPr>
          <w:szCs w:val="24"/>
        </w:rPr>
        <w:t xml:space="preserve"> L. Nelson  </w:t>
      </w:r>
      <w:r w:rsidR="00FE053B" w:rsidRPr="00FE053B">
        <w:rPr>
          <w:szCs w:val="24"/>
        </w:rPr>
        <w:t>&amp;</w:t>
      </w:r>
      <w:r w:rsidRPr="00FE053B">
        <w:rPr>
          <w:szCs w:val="24"/>
        </w:rPr>
        <w:t xml:space="preserve"> M</w:t>
      </w:r>
      <w:r w:rsidR="00FE053B" w:rsidRPr="00FE053B">
        <w:rPr>
          <w:szCs w:val="24"/>
        </w:rPr>
        <w:t>.M. Cox. ISBN-10: 0716743396. Recommended.</w:t>
      </w:r>
    </w:p>
    <w:p w:rsidR="00357AFE" w:rsidRPr="00FE053B" w:rsidRDefault="00357AFE" w:rsidP="00357AFE">
      <w:pPr>
        <w:pStyle w:val="BodyTextIndent"/>
        <w:ind w:left="2138" w:firstLine="0"/>
        <w:rPr>
          <w:rFonts w:cs="Arial"/>
          <w:szCs w:val="24"/>
        </w:rPr>
      </w:pPr>
    </w:p>
    <w:p w:rsidR="00357AFE" w:rsidRPr="00FE053B" w:rsidRDefault="00357AFE" w:rsidP="00357AFE">
      <w:pPr>
        <w:pStyle w:val="BodyTextIndent"/>
        <w:numPr>
          <w:ilvl w:val="0"/>
          <w:numId w:val="4"/>
        </w:numPr>
        <w:rPr>
          <w:rFonts w:cs="Arial"/>
          <w:szCs w:val="24"/>
        </w:rPr>
      </w:pPr>
      <w:r w:rsidRPr="00FE053B">
        <w:rPr>
          <w:rFonts w:cs="Arial"/>
          <w:i/>
          <w:szCs w:val="24"/>
        </w:rPr>
        <w:t>UCSF Chimera User’s Guide.</w:t>
      </w:r>
    </w:p>
    <w:p w:rsidR="00357AFE" w:rsidRPr="00FE053B" w:rsidRDefault="00357AFE">
      <w:pPr>
        <w:pStyle w:val="BodyTextIndent"/>
        <w:rPr>
          <w:rFonts w:cs="Arial"/>
          <w:szCs w:val="24"/>
        </w:rPr>
      </w:pPr>
      <w:r w:rsidRPr="00FE053B">
        <w:rPr>
          <w:rFonts w:cs="Arial"/>
          <w:szCs w:val="24"/>
        </w:rPr>
        <w:tab/>
      </w:r>
      <w:r w:rsidRPr="00FE053B">
        <w:rPr>
          <w:rFonts w:cs="Arial"/>
          <w:szCs w:val="24"/>
        </w:rPr>
        <w:tab/>
      </w:r>
      <w:hyperlink r:id="rId7" w:history="1">
        <w:r w:rsidR="00FE053B" w:rsidRPr="00FE053B">
          <w:rPr>
            <w:rStyle w:val="Hyperlink"/>
            <w:rFonts w:cs="Arial"/>
            <w:color w:val="auto"/>
            <w:szCs w:val="24"/>
          </w:rPr>
          <w:t>https://www.cgl.ucsf.edu/chimera/docs/UsersGuide/</w:t>
        </w:r>
      </w:hyperlink>
    </w:p>
    <w:p w:rsidR="00FE053B" w:rsidRPr="00FE053B" w:rsidRDefault="00FE053B">
      <w:pPr>
        <w:pStyle w:val="BodyTextIndent"/>
        <w:rPr>
          <w:rFonts w:cs="Arial"/>
          <w:szCs w:val="24"/>
        </w:rPr>
      </w:pPr>
      <w:r w:rsidRPr="00FE053B">
        <w:rPr>
          <w:rFonts w:cs="Arial"/>
          <w:szCs w:val="24"/>
        </w:rPr>
        <w:tab/>
      </w:r>
      <w:r w:rsidRPr="00FE053B">
        <w:rPr>
          <w:rFonts w:cs="Arial"/>
          <w:szCs w:val="24"/>
        </w:rPr>
        <w:tab/>
        <w:t>Recommended.</w:t>
      </w:r>
    </w:p>
    <w:p w:rsidR="0083695B" w:rsidRPr="00E97A03" w:rsidRDefault="0083695B">
      <w:pPr>
        <w:pStyle w:val="BodyTextIndent"/>
        <w:rPr>
          <w:rFonts w:cs="Arial"/>
          <w:szCs w:val="24"/>
        </w:rPr>
      </w:pPr>
    </w:p>
    <w:p w:rsidR="0083695B" w:rsidRPr="00E97A03" w:rsidRDefault="009A269A">
      <w:pPr>
        <w:pStyle w:val="BodyTextIndent"/>
        <w:rPr>
          <w:szCs w:val="24"/>
        </w:rPr>
      </w:pPr>
      <w:r w:rsidRPr="00E97A03">
        <w:rPr>
          <w:rFonts w:cs="Arial"/>
          <w:b/>
          <w:szCs w:val="24"/>
        </w:rPr>
        <w:t>Prerequisite:</w:t>
      </w:r>
      <w:r w:rsidRPr="00E97A03">
        <w:rPr>
          <w:rFonts w:cs="Arial"/>
          <w:szCs w:val="24"/>
        </w:rPr>
        <w:t xml:space="preserve"> </w:t>
      </w:r>
      <w:r w:rsidR="00B92591">
        <w:rPr>
          <w:rFonts w:cs="Arial"/>
          <w:szCs w:val="24"/>
        </w:rPr>
        <w:t>CHM 2210, Minimum grade of C</w:t>
      </w:r>
      <w:r w:rsidR="005578D5">
        <w:rPr>
          <w:rFonts w:cs="Arial"/>
          <w:szCs w:val="24"/>
        </w:rPr>
        <w:t>.</w:t>
      </w:r>
    </w:p>
    <w:p w:rsidR="0083695B" w:rsidRPr="00E97A03" w:rsidRDefault="0083695B">
      <w:pPr>
        <w:pStyle w:val="BodyTextIndent"/>
        <w:rPr>
          <w:szCs w:val="24"/>
        </w:rPr>
      </w:pPr>
    </w:p>
    <w:p w:rsidR="004D277B" w:rsidRPr="00E97A03" w:rsidRDefault="004D277B" w:rsidP="00346F2A">
      <w:pPr>
        <w:pStyle w:val="BodyTextIndent"/>
        <w:ind w:left="0" w:firstLine="0"/>
        <w:jc w:val="both"/>
        <w:rPr>
          <w:b/>
          <w:szCs w:val="24"/>
        </w:rPr>
      </w:pPr>
      <w:r w:rsidRPr="00E97A03">
        <w:rPr>
          <w:b/>
          <w:szCs w:val="24"/>
        </w:rPr>
        <w:t>Course description:</w:t>
      </w:r>
    </w:p>
    <w:p w:rsidR="00E97A03" w:rsidRDefault="00E97A03" w:rsidP="00346F2A">
      <w:pPr>
        <w:pStyle w:val="BodyTextIndent"/>
        <w:ind w:left="0" w:firstLine="0"/>
        <w:jc w:val="both"/>
        <w:rPr>
          <w:szCs w:val="24"/>
        </w:rPr>
      </w:pPr>
    </w:p>
    <w:p w:rsidR="004D277B" w:rsidRPr="00E97A03" w:rsidRDefault="009A269A" w:rsidP="00346F2A">
      <w:pPr>
        <w:pStyle w:val="BodyTextIndent"/>
        <w:ind w:left="0" w:firstLine="0"/>
        <w:jc w:val="both"/>
        <w:rPr>
          <w:szCs w:val="24"/>
        </w:rPr>
      </w:pPr>
      <w:r w:rsidRPr="00E97A03">
        <w:rPr>
          <w:szCs w:val="24"/>
        </w:rPr>
        <w:t xml:space="preserve">This course is an introduction </w:t>
      </w:r>
      <w:r w:rsidR="005A56D6" w:rsidRPr="00E97A03">
        <w:rPr>
          <w:szCs w:val="24"/>
        </w:rPr>
        <w:t xml:space="preserve">to structural </w:t>
      </w:r>
      <w:r w:rsidR="00083B7D">
        <w:rPr>
          <w:szCs w:val="24"/>
        </w:rPr>
        <w:t>biochemistry</w:t>
      </w:r>
      <w:r w:rsidR="005A56D6" w:rsidRPr="00E97A03">
        <w:rPr>
          <w:szCs w:val="24"/>
        </w:rPr>
        <w:t xml:space="preserve"> with an emphasis on </w:t>
      </w:r>
      <w:r w:rsidR="004D277B" w:rsidRPr="00E97A03">
        <w:rPr>
          <w:szCs w:val="24"/>
        </w:rPr>
        <w:t>computer-based</w:t>
      </w:r>
      <w:r w:rsidR="005A56D6" w:rsidRPr="00E97A03">
        <w:rPr>
          <w:szCs w:val="24"/>
        </w:rPr>
        <w:t xml:space="preserve"> approach</w:t>
      </w:r>
      <w:r w:rsidR="004D277B" w:rsidRPr="00E97A03">
        <w:rPr>
          <w:szCs w:val="24"/>
        </w:rPr>
        <w:t>,</w:t>
      </w:r>
      <w:r w:rsidR="005A56D6" w:rsidRPr="00E97A03">
        <w:rPr>
          <w:szCs w:val="24"/>
        </w:rPr>
        <w:t xml:space="preserve"> hands-on experience to develop essential skills for understanding of relationships </w:t>
      </w:r>
      <w:r w:rsidR="004F4340" w:rsidRPr="00E97A03">
        <w:rPr>
          <w:szCs w:val="24"/>
        </w:rPr>
        <w:t>between structure and function of biomolecules.</w:t>
      </w:r>
      <w:r w:rsidR="004542EE" w:rsidRPr="00E97A03">
        <w:rPr>
          <w:szCs w:val="24"/>
        </w:rPr>
        <w:t xml:space="preserve"> </w:t>
      </w:r>
      <w:r w:rsidR="00907961">
        <w:rPr>
          <w:szCs w:val="24"/>
        </w:rPr>
        <w:t xml:space="preserve">A workshop format (introductory lecture followed by hands-on practice) will be </w:t>
      </w:r>
      <w:r w:rsidR="00290133">
        <w:rPr>
          <w:szCs w:val="24"/>
        </w:rPr>
        <w:t>carried out throughout all sessions.</w:t>
      </w:r>
      <w:r w:rsidR="002910AD">
        <w:rPr>
          <w:szCs w:val="24"/>
        </w:rPr>
        <w:t xml:space="preserve"> Classes will be held in computer lab</w:t>
      </w:r>
      <w:r w:rsidR="00083B7D">
        <w:rPr>
          <w:szCs w:val="24"/>
        </w:rPr>
        <w:t>s</w:t>
      </w:r>
      <w:r w:rsidR="002910AD">
        <w:rPr>
          <w:szCs w:val="24"/>
        </w:rPr>
        <w:t>.</w:t>
      </w:r>
      <w:r w:rsidR="00275451">
        <w:rPr>
          <w:szCs w:val="24"/>
        </w:rPr>
        <w:t xml:space="preserve"> Each session will be composed of 1h of lecture and 2h of hands-on training.</w:t>
      </w:r>
    </w:p>
    <w:p w:rsidR="00E97A03" w:rsidRDefault="00E97A03" w:rsidP="00346F2A">
      <w:pPr>
        <w:pStyle w:val="BodyTextIndent"/>
        <w:ind w:left="0" w:firstLine="0"/>
        <w:jc w:val="both"/>
        <w:rPr>
          <w:szCs w:val="24"/>
        </w:rPr>
      </w:pPr>
    </w:p>
    <w:p w:rsidR="004D277B" w:rsidRPr="00E97A03" w:rsidRDefault="004D277B" w:rsidP="00346F2A">
      <w:pPr>
        <w:pStyle w:val="BodyTextIndent"/>
        <w:ind w:left="0" w:firstLine="0"/>
        <w:jc w:val="both"/>
        <w:rPr>
          <w:b/>
          <w:szCs w:val="24"/>
        </w:rPr>
      </w:pPr>
      <w:r w:rsidRPr="00E97A03">
        <w:rPr>
          <w:b/>
          <w:szCs w:val="24"/>
        </w:rPr>
        <w:t>Course objectives / learning outcomes</w:t>
      </w:r>
      <w:r w:rsidR="00E97A03" w:rsidRPr="00E97A03">
        <w:rPr>
          <w:b/>
          <w:szCs w:val="24"/>
        </w:rPr>
        <w:t>:</w:t>
      </w:r>
    </w:p>
    <w:p w:rsidR="00E97A03" w:rsidRDefault="00E97A03" w:rsidP="00346F2A">
      <w:pPr>
        <w:pStyle w:val="BodyTextIndent"/>
        <w:ind w:left="0" w:firstLine="0"/>
        <w:jc w:val="both"/>
        <w:rPr>
          <w:szCs w:val="24"/>
        </w:rPr>
      </w:pPr>
    </w:p>
    <w:p w:rsidR="005A56D6" w:rsidRPr="00E97A03" w:rsidRDefault="004542EE" w:rsidP="00346F2A">
      <w:pPr>
        <w:pStyle w:val="BodyTextIndent"/>
        <w:ind w:left="0" w:firstLine="0"/>
        <w:jc w:val="both"/>
        <w:rPr>
          <w:szCs w:val="24"/>
        </w:rPr>
      </w:pPr>
      <w:r w:rsidRPr="00E97A03">
        <w:rPr>
          <w:szCs w:val="24"/>
        </w:rPr>
        <w:t xml:space="preserve">We will use state-of-the-art software that will allow for </w:t>
      </w:r>
      <w:r w:rsidR="00386CEF" w:rsidRPr="00E97A03">
        <w:rPr>
          <w:szCs w:val="24"/>
        </w:rPr>
        <w:t xml:space="preserve">visualization, </w:t>
      </w:r>
      <w:r w:rsidR="00DD3501" w:rsidRPr="00E97A03">
        <w:rPr>
          <w:szCs w:val="24"/>
        </w:rPr>
        <w:t>mani</w:t>
      </w:r>
      <w:r w:rsidR="006E1BEF" w:rsidRPr="00E97A03">
        <w:rPr>
          <w:szCs w:val="24"/>
        </w:rPr>
        <w:t>pulation and simulation of various biomolecules includ</w:t>
      </w:r>
      <w:r w:rsidR="0037238C" w:rsidRPr="00E97A03">
        <w:rPr>
          <w:szCs w:val="24"/>
        </w:rPr>
        <w:t xml:space="preserve">ing proteins, nucleic acids, </w:t>
      </w:r>
      <w:r w:rsidR="006E1BEF" w:rsidRPr="00E97A03">
        <w:rPr>
          <w:szCs w:val="24"/>
        </w:rPr>
        <w:t xml:space="preserve">lipid membranes </w:t>
      </w:r>
      <w:r w:rsidR="006E1BEF" w:rsidRPr="00E97A03">
        <w:rPr>
          <w:szCs w:val="24"/>
        </w:rPr>
        <w:lastRenderedPageBreak/>
        <w:t xml:space="preserve">and their interactions. Students will learn how to </w:t>
      </w:r>
      <w:r w:rsidR="00390AF7">
        <w:rPr>
          <w:szCs w:val="24"/>
        </w:rPr>
        <w:t xml:space="preserve">identify and </w:t>
      </w:r>
      <w:r w:rsidR="003968CF" w:rsidRPr="00E97A03">
        <w:rPr>
          <w:szCs w:val="24"/>
        </w:rPr>
        <w:t>describe molecular i</w:t>
      </w:r>
      <w:r w:rsidR="00D94E7E">
        <w:rPr>
          <w:szCs w:val="24"/>
        </w:rPr>
        <w:t>nteractions at different levels</w:t>
      </w:r>
      <w:r w:rsidR="003968CF" w:rsidRPr="00E97A03">
        <w:rPr>
          <w:szCs w:val="24"/>
        </w:rPr>
        <w:t>. We will work with different biological</w:t>
      </w:r>
      <w:r w:rsidR="0037238C" w:rsidRPr="00E97A03">
        <w:rPr>
          <w:szCs w:val="24"/>
        </w:rPr>
        <w:t xml:space="preserve"> databases </w:t>
      </w:r>
      <w:r w:rsidR="00346F2A" w:rsidRPr="00E97A03">
        <w:rPr>
          <w:szCs w:val="24"/>
        </w:rPr>
        <w:t xml:space="preserve">to obtain different data: </w:t>
      </w:r>
      <w:r w:rsidR="0037238C" w:rsidRPr="00E97A03">
        <w:rPr>
          <w:szCs w:val="24"/>
        </w:rPr>
        <w:t>from sequence to 3-dimensional structures.</w:t>
      </w:r>
      <w:r w:rsidR="003968CF" w:rsidRPr="00E97A03">
        <w:rPr>
          <w:szCs w:val="24"/>
        </w:rPr>
        <w:t xml:space="preserve"> </w:t>
      </w:r>
      <w:r w:rsidR="0037238C" w:rsidRPr="00E97A03">
        <w:rPr>
          <w:szCs w:val="24"/>
        </w:rPr>
        <w:t xml:space="preserve">Participants </w:t>
      </w:r>
      <w:r w:rsidR="003968CF" w:rsidRPr="00E97A03">
        <w:rPr>
          <w:szCs w:val="24"/>
        </w:rPr>
        <w:t xml:space="preserve">will </w:t>
      </w:r>
      <w:r w:rsidR="00346F2A" w:rsidRPr="00E97A03">
        <w:rPr>
          <w:szCs w:val="24"/>
        </w:rPr>
        <w:t xml:space="preserve">learn how use </w:t>
      </w:r>
      <w:r w:rsidR="00D94E7E">
        <w:rPr>
          <w:szCs w:val="24"/>
        </w:rPr>
        <w:t>various</w:t>
      </w:r>
      <w:r w:rsidR="00346F2A" w:rsidRPr="00E97A03">
        <w:rPr>
          <w:szCs w:val="24"/>
        </w:rPr>
        <w:t xml:space="preserve"> computer programs to</w:t>
      </w:r>
      <w:r w:rsidR="003968CF" w:rsidRPr="00E97A03">
        <w:rPr>
          <w:szCs w:val="24"/>
        </w:rPr>
        <w:t xml:space="preserve"> </w:t>
      </w:r>
      <w:r w:rsidR="00083B7D">
        <w:rPr>
          <w:szCs w:val="24"/>
        </w:rPr>
        <w:t xml:space="preserve">manipulate 3D structures, </w:t>
      </w:r>
      <w:r w:rsidR="006E1BEF" w:rsidRPr="00E97A03">
        <w:rPr>
          <w:szCs w:val="24"/>
        </w:rPr>
        <w:t>create publication-quality molecular images</w:t>
      </w:r>
      <w:r w:rsidR="00346F2A" w:rsidRPr="00E97A03">
        <w:rPr>
          <w:szCs w:val="24"/>
        </w:rPr>
        <w:t xml:space="preserve"> to be incorporated in scientific presentations and literature</w:t>
      </w:r>
      <w:r w:rsidR="004D277B" w:rsidRPr="00E97A03">
        <w:rPr>
          <w:szCs w:val="24"/>
        </w:rPr>
        <w:t xml:space="preserve"> reports</w:t>
      </w:r>
      <w:r w:rsidR="00346F2A" w:rsidRPr="00E97A03">
        <w:rPr>
          <w:szCs w:val="24"/>
        </w:rPr>
        <w:t>.</w:t>
      </w:r>
      <w:r w:rsidR="006E1BEF" w:rsidRPr="00E97A03">
        <w:rPr>
          <w:szCs w:val="24"/>
        </w:rPr>
        <w:t xml:space="preserve"> </w:t>
      </w:r>
      <w:r w:rsidR="00083B7D">
        <w:rPr>
          <w:szCs w:val="24"/>
        </w:rPr>
        <w:t xml:space="preserve">State-of-the-art 3D printing technique will be incorporated into the teaching giving student better perspective on three-dimensional aspect of </w:t>
      </w:r>
      <w:proofErr w:type="spellStart"/>
      <w:r w:rsidR="00083B7D">
        <w:rPr>
          <w:szCs w:val="24"/>
        </w:rPr>
        <w:t>biomolecular</w:t>
      </w:r>
      <w:proofErr w:type="spellEnd"/>
      <w:r w:rsidR="00083B7D">
        <w:rPr>
          <w:szCs w:val="24"/>
        </w:rPr>
        <w:t xml:space="preserve"> architecture. During this course students will be involved in 3D printing of molecular models</w:t>
      </w:r>
      <w:r w:rsidR="00AC73F4">
        <w:rPr>
          <w:szCs w:val="24"/>
        </w:rPr>
        <w:t xml:space="preserve"> (upon availability of 3D printer)</w:t>
      </w:r>
      <w:r w:rsidR="00083B7D">
        <w:rPr>
          <w:szCs w:val="24"/>
        </w:rPr>
        <w:t xml:space="preserve">. </w:t>
      </w:r>
    </w:p>
    <w:p w:rsidR="0083695B" w:rsidRPr="00E97A03" w:rsidRDefault="0083695B">
      <w:pPr>
        <w:pStyle w:val="BodyTextIndent"/>
        <w:ind w:left="0" w:firstLine="0"/>
        <w:rPr>
          <w:szCs w:val="24"/>
        </w:rPr>
      </w:pPr>
    </w:p>
    <w:p w:rsidR="00E97A03" w:rsidRPr="00E97A03" w:rsidRDefault="00E97A03">
      <w:pPr>
        <w:pStyle w:val="BodyTextIndent"/>
        <w:ind w:left="0" w:firstLine="0"/>
        <w:rPr>
          <w:b/>
          <w:szCs w:val="24"/>
        </w:rPr>
      </w:pPr>
      <w:r w:rsidRPr="00E97A03">
        <w:rPr>
          <w:b/>
          <w:szCs w:val="24"/>
        </w:rPr>
        <w:t>Course evaluation method:</w:t>
      </w:r>
    </w:p>
    <w:p w:rsidR="00E97A03" w:rsidRDefault="00E97A03">
      <w:pPr>
        <w:pStyle w:val="BodyTextIndent"/>
        <w:ind w:left="0" w:firstLine="0"/>
        <w:rPr>
          <w:szCs w:val="24"/>
        </w:rPr>
      </w:pPr>
    </w:p>
    <w:p w:rsidR="0083695B" w:rsidRPr="00E97A03" w:rsidRDefault="00346F2A" w:rsidP="00495F8F">
      <w:pPr>
        <w:pStyle w:val="BodyTextIndent"/>
        <w:ind w:left="0" w:firstLine="0"/>
        <w:jc w:val="both"/>
        <w:rPr>
          <w:szCs w:val="24"/>
        </w:rPr>
      </w:pPr>
      <w:r w:rsidRPr="00E97A03">
        <w:rPr>
          <w:szCs w:val="24"/>
        </w:rPr>
        <w:t xml:space="preserve">Students </w:t>
      </w:r>
      <w:r w:rsidR="00B46D98" w:rsidRPr="00E97A03">
        <w:rPr>
          <w:szCs w:val="24"/>
        </w:rPr>
        <w:t>will be required</w:t>
      </w:r>
      <w:r w:rsidRPr="00E97A03">
        <w:rPr>
          <w:szCs w:val="24"/>
        </w:rPr>
        <w:t xml:space="preserve"> to practice </w:t>
      </w:r>
      <w:r w:rsidR="00255DB8" w:rsidRPr="00E97A03">
        <w:rPr>
          <w:szCs w:val="24"/>
        </w:rPr>
        <w:t xml:space="preserve">the </w:t>
      </w:r>
      <w:r w:rsidRPr="00E97A03">
        <w:rPr>
          <w:szCs w:val="24"/>
        </w:rPr>
        <w:t xml:space="preserve">use </w:t>
      </w:r>
      <w:r w:rsidR="004D277B" w:rsidRPr="00E97A03">
        <w:rPr>
          <w:szCs w:val="24"/>
        </w:rPr>
        <w:t xml:space="preserve">of </w:t>
      </w:r>
      <w:r w:rsidR="00B46D98" w:rsidRPr="00E97A03">
        <w:rPr>
          <w:szCs w:val="24"/>
        </w:rPr>
        <w:t>various programs</w:t>
      </w:r>
      <w:r w:rsidRPr="00E97A03">
        <w:rPr>
          <w:szCs w:val="24"/>
        </w:rPr>
        <w:t xml:space="preserve"> at home before class meets.</w:t>
      </w:r>
      <w:r w:rsidR="00E97A03">
        <w:rPr>
          <w:szCs w:val="24"/>
        </w:rPr>
        <w:t xml:space="preserve"> Written and electronic reports along with </w:t>
      </w:r>
      <w:r w:rsidR="00290133">
        <w:rPr>
          <w:szCs w:val="24"/>
        </w:rPr>
        <w:t>the</w:t>
      </w:r>
      <w:r w:rsidR="00BF4528">
        <w:rPr>
          <w:szCs w:val="24"/>
        </w:rPr>
        <w:t xml:space="preserve"> </w:t>
      </w:r>
      <w:r w:rsidR="00E97A03">
        <w:rPr>
          <w:szCs w:val="24"/>
        </w:rPr>
        <w:t>final exam are the basis for grading.</w:t>
      </w:r>
    </w:p>
    <w:p w:rsidR="00907961" w:rsidRPr="00E97A03" w:rsidRDefault="00907961" w:rsidP="00495F8F">
      <w:pPr>
        <w:pStyle w:val="BodyTextIndent"/>
        <w:ind w:left="0" w:firstLine="0"/>
        <w:jc w:val="both"/>
        <w:rPr>
          <w:szCs w:val="24"/>
        </w:rPr>
      </w:pPr>
      <w:r>
        <w:rPr>
          <w:szCs w:val="24"/>
        </w:rPr>
        <w:t>The exam</w:t>
      </w:r>
      <w:r w:rsidRPr="00E97A03">
        <w:rPr>
          <w:szCs w:val="24"/>
        </w:rPr>
        <w:t xml:space="preserve"> will consist of short answer questions (essay and word problems</w:t>
      </w:r>
      <w:r>
        <w:rPr>
          <w:szCs w:val="24"/>
        </w:rPr>
        <w:t xml:space="preserve">) and </w:t>
      </w:r>
      <w:r w:rsidR="00D94E7E">
        <w:rPr>
          <w:szCs w:val="24"/>
        </w:rPr>
        <w:t xml:space="preserve">results of </w:t>
      </w:r>
      <w:r>
        <w:rPr>
          <w:szCs w:val="24"/>
        </w:rPr>
        <w:t>analysis of computer molecular models/problems.</w:t>
      </w:r>
    </w:p>
    <w:p w:rsidR="0083695B" w:rsidRPr="00E97A03" w:rsidRDefault="0083695B" w:rsidP="00495F8F">
      <w:pPr>
        <w:pStyle w:val="BodyTextIndent"/>
        <w:ind w:left="0" w:firstLine="0"/>
        <w:jc w:val="both"/>
        <w:rPr>
          <w:szCs w:val="24"/>
        </w:rPr>
      </w:pPr>
    </w:p>
    <w:p w:rsidR="0083695B" w:rsidRPr="00E97A03" w:rsidRDefault="00290133" w:rsidP="00495F8F">
      <w:pPr>
        <w:pStyle w:val="BodyTextIndent"/>
        <w:ind w:left="0" w:firstLine="0"/>
        <w:jc w:val="both"/>
        <w:rPr>
          <w:szCs w:val="24"/>
        </w:rPr>
      </w:pPr>
      <w:r>
        <w:rPr>
          <w:szCs w:val="24"/>
        </w:rPr>
        <w:t xml:space="preserve">The </w:t>
      </w:r>
      <w:r w:rsidR="009A269A" w:rsidRPr="00E97A03">
        <w:rPr>
          <w:szCs w:val="24"/>
        </w:rPr>
        <w:t>grade in this course will be determined as follows:</w:t>
      </w:r>
    </w:p>
    <w:p w:rsidR="0083695B" w:rsidRPr="00E97A03" w:rsidRDefault="00BF4528" w:rsidP="00495F8F">
      <w:pPr>
        <w:pStyle w:val="BodyTextIndent"/>
        <w:ind w:left="0" w:firstLine="0"/>
        <w:jc w:val="both"/>
        <w:rPr>
          <w:szCs w:val="24"/>
        </w:rPr>
      </w:pPr>
      <w:r>
        <w:rPr>
          <w:szCs w:val="24"/>
        </w:rPr>
        <w:t>7</w:t>
      </w:r>
      <w:r w:rsidR="009A269A" w:rsidRPr="00E97A03">
        <w:rPr>
          <w:szCs w:val="24"/>
        </w:rPr>
        <w:t xml:space="preserve"> </w:t>
      </w:r>
      <w:r w:rsidR="00290133">
        <w:rPr>
          <w:szCs w:val="24"/>
        </w:rPr>
        <w:t xml:space="preserve">written/electronic </w:t>
      </w:r>
      <w:r>
        <w:rPr>
          <w:szCs w:val="24"/>
        </w:rPr>
        <w:t>reports</w:t>
      </w:r>
      <w:r w:rsidR="009A269A" w:rsidRPr="00E97A03">
        <w:rPr>
          <w:szCs w:val="24"/>
        </w:rPr>
        <w:tab/>
      </w:r>
      <w:r w:rsidR="009A269A" w:rsidRPr="00E97A03">
        <w:rPr>
          <w:szCs w:val="24"/>
        </w:rPr>
        <w:tab/>
      </w:r>
      <w:r w:rsidR="009A269A" w:rsidRPr="00E97A03">
        <w:rPr>
          <w:szCs w:val="24"/>
        </w:rPr>
        <w:tab/>
      </w:r>
      <w:r>
        <w:rPr>
          <w:szCs w:val="24"/>
        </w:rPr>
        <w:t xml:space="preserve"> (70% total)</w:t>
      </w:r>
    </w:p>
    <w:p w:rsidR="0083695B" w:rsidRPr="00E97A03" w:rsidRDefault="009A269A" w:rsidP="00495F8F">
      <w:pPr>
        <w:pStyle w:val="BodyTextIndent"/>
        <w:ind w:left="0" w:firstLine="0"/>
        <w:jc w:val="both"/>
        <w:rPr>
          <w:szCs w:val="24"/>
        </w:rPr>
      </w:pPr>
      <w:r w:rsidRPr="00E97A03">
        <w:rPr>
          <w:szCs w:val="24"/>
        </w:rPr>
        <w:t>Final</w:t>
      </w:r>
      <w:r w:rsidR="00BF4528">
        <w:rPr>
          <w:szCs w:val="24"/>
        </w:rPr>
        <w:t xml:space="preserve"> exam</w:t>
      </w:r>
      <w:r w:rsidRPr="00E97A03">
        <w:rPr>
          <w:szCs w:val="24"/>
        </w:rPr>
        <w:tab/>
      </w:r>
      <w:r w:rsidR="00BF4528">
        <w:rPr>
          <w:szCs w:val="24"/>
        </w:rPr>
        <w:tab/>
      </w:r>
      <w:r w:rsidR="00BF4528">
        <w:rPr>
          <w:szCs w:val="24"/>
        </w:rPr>
        <w:tab/>
      </w:r>
      <w:r w:rsidR="00290133">
        <w:rPr>
          <w:szCs w:val="24"/>
        </w:rPr>
        <w:tab/>
      </w:r>
      <w:r w:rsidR="00290133">
        <w:rPr>
          <w:szCs w:val="24"/>
        </w:rPr>
        <w:tab/>
      </w:r>
      <w:r w:rsidR="00BF4528">
        <w:rPr>
          <w:szCs w:val="24"/>
        </w:rPr>
        <w:t>30%</w:t>
      </w:r>
      <w:r w:rsidRPr="00E97A03">
        <w:rPr>
          <w:szCs w:val="24"/>
        </w:rPr>
        <w:t xml:space="preserve"> </w:t>
      </w:r>
    </w:p>
    <w:p w:rsidR="0083695B" w:rsidRDefault="0083695B" w:rsidP="00495F8F">
      <w:pPr>
        <w:pStyle w:val="BodyTextIndent"/>
        <w:ind w:left="0" w:firstLine="0"/>
        <w:jc w:val="both"/>
        <w:rPr>
          <w:szCs w:val="24"/>
        </w:rPr>
      </w:pPr>
    </w:p>
    <w:p w:rsidR="00907961" w:rsidRDefault="00907961" w:rsidP="00495F8F">
      <w:pPr>
        <w:pStyle w:val="BodyTextIndent"/>
        <w:ind w:left="0" w:firstLine="0"/>
        <w:jc w:val="both"/>
        <w:rPr>
          <w:bCs/>
          <w:szCs w:val="24"/>
        </w:rPr>
      </w:pPr>
      <w:r w:rsidRPr="00907961">
        <w:rPr>
          <w:bCs/>
          <w:szCs w:val="24"/>
        </w:rPr>
        <w:t>No extra credit assignments will be given to an individual student as a means of improving the grade. Giving such credit is unfair to the rest of the class. Furthermore, a student who was not able to master the class material cannot be expected to successfully complete additional, higher level assignments.</w:t>
      </w:r>
      <w:r>
        <w:rPr>
          <w:bCs/>
          <w:szCs w:val="24"/>
        </w:rPr>
        <w:t xml:space="preserve"> </w:t>
      </w:r>
    </w:p>
    <w:p w:rsidR="00275451" w:rsidRDefault="00275451" w:rsidP="00495F8F">
      <w:pPr>
        <w:pStyle w:val="BodyTextIndent"/>
        <w:ind w:left="0" w:firstLine="0"/>
        <w:jc w:val="both"/>
        <w:rPr>
          <w:szCs w:val="24"/>
        </w:rPr>
      </w:pPr>
    </w:p>
    <w:p w:rsidR="00AC73F4" w:rsidRPr="00907961" w:rsidRDefault="00AC73F4" w:rsidP="00495F8F">
      <w:pPr>
        <w:pStyle w:val="BodyTextIndent"/>
        <w:ind w:left="0" w:firstLine="0"/>
        <w:jc w:val="both"/>
        <w:rPr>
          <w:bCs/>
          <w:i/>
          <w:szCs w:val="24"/>
        </w:rPr>
      </w:pPr>
      <w:r w:rsidRPr="00907961">
        <w:rPr>
          <w:bCs/>
          <w:i/>
          <w:szCs w:val="24"/>
        </w:rPr>
        <w:t>All grades will be posted on blackboard.</w:t>
      </w:r>
    </w:p>
    <w:p w:rsidR="00AC73F4" w:rsidRDefault="00AC73F4">
      <w:pPr>
        <w:pStyle w:val="BodyTextIndent"/>
        <w:ind w:left="0" w:firstLine="0"/>
        <w:rPr>
          <w:b/>
          <w:szCs w:val="24"/>
        </w:rPr>
      </w:pPr>
    </w:p>
    <w:p w:rsidR="0083695B" w:rsidRPr="00907961" w:rsidRDefault="00907961">
      <w:pPr>
        <w:pStyle w:val="BodyTextIndent"/>
        <w:ind w:left="0" w:firstLine="0"/>
        <w:rPr>
          <w:b/>
          <w:szCs w:val="24"/>
        </w:rPr>
      </w:pPr>
      <w:r w:rsidRPr="00907961">
        <w:rPr>
          <w:b/>
          <w:szCs w:val="24"/>
        </w:rPr>
        <w:t>Course grading scale:</w:t>
      </w:r>
    </w:p>
    <w:p w:rsidR="00907961" w:rsidRDefault="00907961">
      <w:pPr>
        <w:pStyle w:val="BodyTextIndent"/>
        <w:ind w:left="0" w:firstLine="0"/>
        <w:rPr>
          <w:szCs w:val="24"/>
        </w:rPr>
      </w:pPr>
    </w:p>
    <w:tbl>
      <w:tblPr>
        <w:tblW w:w="0" w:type="auto"/>
        <w:tblLayout w:type="fixed"/>
        <w:tblCellMar>
          <w:left w:w="115" w:type="dxa"/>
          <w:right w:w="115" w:type="dxa"/>
        </w:tblCellMar>
        <w:tblLook w:val="0000"/>
      </w:tblPr>
      <w:tblGrid>
        <w:gridCol w:w="655"/>
        <w:gridCol w:w="1428"/>
      </w:tblGrid>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A</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93.0-100%</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A-</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89.0-92.9%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B+</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85.0-88.9%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B</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82.0-84.9%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B-</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78.0-81.9%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C+</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74.0-77.9%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C</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70.0-73.9%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C-</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67.0-69.9%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D+</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63.0-66.9%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D-</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60.0-62.9%</w:t>
            </w:r>
          </w:p>
        </w:tc>
      </w:tr>
      <w:tr w:rsidR="00907961" w:rsidRPr="00907961" w:rsidTr="00907961">
        <w:tc>
          <w:tcPr>
            <w:tcW w:w="655" w:type="dxa"/>
          </w:tcPr>
          <w:p w:rsidR="00907961" w:rsidRPr="00907961" w:rsidRDefault="00907961" w:rsidP="00907961">
            <w:pPr>
              <w:widowControl w:val="0"/>
              <w:rPr>
                <w:rFonts w:ascii="Arial" w:hAnsi="Arial" w:cs="Arial"/>
                <w:b/>
                <w:snapToGrid w:val="0"/>
                <w:sz w:val="22"/>
                <w:szCs w:val="22"/>
              </w:rPr>
            </w:pPr>
            <w:r w:rsidRPr="00907961">
              <w:rPr>
                <w:rFonts w:ascii="Arial" w:hAnsi="Arial" w:cs="Arial"/>
                <w:b/>
                <w:snapToGrid w:val="0"/>
                <w:sz w:val="22"/>
                <w:szCs w:val="22"/>
              </w:rPr>
              <w:t>F</w:t>
            </w:r>
          </w:p>
        </w:tc>
        <w:tc>
          <w:tcPr>
            <w:tcW w:w="1428" w:type="dxa"/>
          </w:tcPr>
          <w:p w:rsidR="00907961" w:rsidRPr="00907961" w:rsidRDefault="00907961" w:rsidP="00907961">
            <w:pPr>
              <w:widowControl w:val="0"/>
              <w:jc w:val="right"/>
              <w:rPr>
                <w:rFonts w:ascii="Arial" w:hAnsi="Arial" w:cs="Arial"/>
                <w:snapToGrid w:val="0"/>
                <w:sz w:val="22"/>
                <w:szCs w:val="22"/>
              </w:rPr>
            </w:pPr>
            <w:r w:rsidRPr="00907961">
              <w:rPr>
                <w:rFonts w:ascii="Arial" w:hAnsi="Arial" w:cs="Arial"/>
                <w:snapToGrid w:val="0"/>
                <w:sz w:val="22"/>
                <w:szCs w:val="22"/>
              </w:rPr>
              <w:t>0-59.9%</w:t>
            </w:r>
          </w:p>
        </w:tc>
      </w:tr>
    </w:tbl>
    <w:p w:rsidR="00907961" w:rsidRPr="00E97A03" w:rsidRDefault="00907961">
      <w:pPr>
        <w:pStyle w:val="BodyTextIndent"/>
        <w:ind w:left="0" w:firstLine="0"/>
        <w:rPr>
          <w:szCs w:val="24"/>
        </w:rPr>
      </w:pPr>
    </w:p>
    <w:p w:rsidR="0083695B" w:rsidRPr="002F4877" w:rsidRDefault="002F4877" w:rsidP="00D7541D">
      <w:pPr>
        <w:pStyle w:val="BodyText2"/>
        <w:jc w:val="both"/>
        <w:rPr>
          <w:rFonts w:ascii="Arial" w:hAnsi="Arial" w:cs="Arial"/>
          <w:b/>
          <w:sz w:val="24"/>
          <w:szCs w:val="24"/>
        </w:rPr>
      </w:pPr>
      <w:r w:rsidRPr="002F4877">
        <w:rPr>
          <w:rFonts w:ascii="Arial" w:hAnsi="Arial" w:cs="Arial"/>
          <w:b/>
          <w:sz w:val="24"/>
          <w:szCs w:val="24"/>
        </w:rPr>
        <w:t>Class policies:</w:t>
      </w:r>
    </w:p>
    <w:p w:rsidR="002F4877" w:rsidRPr="00E97A03" w:rsidRDefault="002F4877" w:rsidP="00D7541D">
      <w:pPr>
        <w:pStyle w:val="BodyText2"/>
        <w:jc w:val="both"/>
        <w:rPr>
          <w:rFonts w:ascii="Arial" w:hAnsi="Arial" w:cs="Arial"/>
          <w:sz w:val="24"/>
          <w:szCs w:val="24"/>
        </w:rPr>
      </w:pPr>
    </w:p>
    <w:p w:rsidR="00BA793E" w:rsidRDefault="009A269A" w:rsidP="00D7541D">
      <w:pPr>
        <w:pStyle w:val="BodyText2"/>
        <w:numPr>
          <w:ilvl w:val="0"/>
          <w:numId w:val="2"/>
        </w:numPr>
        <w:jc w:val="both"/>
        <w:rPr>
          <w:rFonts w:ascii="Arial" w:hAnsi="Arial" w:cs="Arial"/>
          <w:sz w:val="24"/>
          <w:szCs w:val="24"/>
        </w:rPr>
      </w:pPr>
      <w:r w:rsidRPr="00E97A03">
        <w:rPr>
          <w:rFonts w:ascii="Arial" w:hAnsi="Arial" w:cs="Arial"/>
          <w:sz w:val="24"/>
          <w:szCs w:val="24"/>
        </w:rPr>
        <w:t>Attendance is required.</w:t>
      </w:r>
      <w:r w:rsidR="00907961">
        <w:rPr>
          <w:rFonts w:ascii="Arial" w:hAnsi="Arial" w:cs="Arial"/>
          <w:sz w:val="24"/>
          <w:szCs w:val="24"/>
        </w:rPr>
        <w:t xml:space="preserve"> Students must attend all scheduled sessions.</w:t>
      </w:r>
      <w:r w:rsidR="00BA793E">
        <w:rPr>
          <w:rFonts w:ascii="Arial" w:hAnsi="Arial" w:cs="Arial"/>
          <w:sz w:val="24"/>
          <w:szCs w:val="24"/>
        </w:rPr>
        <w:t xml:space="preserve"> </w:t>
      </w:r>
    </w:p>
    <w:p w:rsidR="0083695B" w:rsidRDefault="00BA793E" w:rsidP="00D7541D">
      <w:pPr>
        <w:pStyle w:val="BodyText2"/>
        <w:numPr>
          <w:ilvl w:val="0"/>
          <w:numId w:val="3"/>
        </w:numPr>
        <w:jc w:val="both"/>
        <w:rPr>
          <w:rFonts w:ascii="Arial" w:hAnsi="Arial" w:cs="Arial"/>
          <w:sz w:val="24"/>
          <w:szCs w:val="24"/>
        </w:rPr>
      </w:pPr>
      <w:r>
        <w:rPr>
          <w:rFonts w:ascii="Arial" w:hAnsi="Arial" w:cs="Arial"/>
          <w:sz w:val="24"/>
          <w:szCs w:val="24"/>
        </w:rPr>
        <w:t>Due to workshop course format there will be no make-up sessions.</w:t>
      </w:r>
    </w:p>
    <w:p w:rsidR="00BA793E" w:rsidRDefault="00BA793E" w:rsidP="00D7541D">
      <w:pPr>
        <w:pStyle w:val="BodyText2"/>
        <w:numPr>
          <w:ilvl w:val="0"/>
          <w:numId w:val="3"/>
        </w:numPr>
        <w:jc w:val="both"/>
        <w:rPr>
          <w:rFonts w:ascii="Arial" w:hAnsi="Arial" w:cs="Arial"/>
          <w:sz w:val="24"/>
          <w:szCs w:val="24"/>
        </w:rPr>
      </w:pPr>
      <w:r>
        <w:rPr>
          <w:rFonts w:ascii="Arial" w:hAnsi="Arial" w:cs="Arial"/>
          <w:sz w:val="24"/>
          <w:szCs w:val="24"/>
        </w:rPr>
        <w:t>An unexcused absence will result in ‘zero’ points for the particular session.</w:t>
      </w:r>
    </w:p>
    <w:p w:rsidR="00BA793E" w:rsidRDefault="00BA793E" w:rsidP="00D7541D">
      <w:pPr>
        <w:pStyle w:val="BodyText2"/>
        <w:numPr>
          <w:ilvl w:val="0"/>
          <w:numId w:val="3"/>
        </w:numPr>
        <w:jc w:val="both"/>
        <w:rPr>
          <w:rFonts w:ascii="Arial" w:hAnsi="Arial" w:cs="Arial"/>
          <w:sz w:val="24"/>
          <w:szCs w:val="24"/>
        </w:rPr>
      </w:pPr>
      <w:r>
        <w:rPr>
          <w:rFonts w:ascii="Arial" w:hAnsi="Arial" w:cs="Arial"/>
          <w:sz w:val="24"/>
          <w:szCs w:val="24"/>
        </w:rPr>
        <w:lastRenderedPageBreak/>
        <w:t>Students with 3 or more unexcused absences will automatically earn the “F” grade for the course.</w:t>
      </w:r>
    </w:p>
    <w:p w:rsidR="00BA793E" w:rsidRDefault="00BA793E" w:rsidP="00D7541D">
      <w:pPr>
        <w:pStyle w:val="BodyText2"/>
        <w:numPr>
          <w:ilvl w:val="0"/>
          <w:numId w:val="3"/>
        </w:numPr>
        <w:jc w:val="both"/>
        <w:rPr>
          <w:rFonts w:ascii="Arial" w:hAnsi="Arial" w:cs="Arial"/>
          <w:sz w:val="24"/>
          <w:szCs w:val="24"/>
        </w:rPr>
      </w:pPr>
      <w:r>
        <w:rPr>
          <w:rFonts w:ascii="Arial" w:hAnsi="Arial" w:cs="Arial"/>
          <w:sz w:val="24"/>
          <w:szCs w:val="24"/>
        </w:rPr>
        <w:t xml:space="preserve">An excused absence requires appropriate documentation for either (1) participation in University approved activities </w:t>
      </w:r>
      <w:r>
        <w:rPr>
          <w:rFonts w:ascii="Arial" w:hAnsi="Arial" w:cs="Arial"/>
          <w:i/>
          <w:sz w:val="24"/>
          <w:szCs w:val="24"/>
        </w:rPr>
        <w:t>or</w:t>
      </w:r>
      <w:r>
        <w:rPr>
          <w:rFonts w:ascii="Arial" w:hAnsi="Arial" w:cs="Arial"/>
          <w:sz w:val="24"/>
          <w:szCs w:val="24"/>
        </w:rPr>
        <w:t xml:space="preserve"> (2) health reasons.</w:t>
      </w:r>
    </w:p>
    <w:p w:rsidR="002910AD" w:rsidRDefault="002910AD" w:rsidP="00D7541D">
      <w:pPr>
        <w:pStyle w:val="BodyText2"/>
        <w:numPr>
          <w:ilvl w:val="0"/>
          <w:numId w:val="3"/>
        </w:numPr>
        <w:jc w:val="both"/>
        <w:rPr>
          <w:rFonts w:ascii="Arial" w:hAnsi="Arial" w:cs="Arial"/>
          <w:sz w:val="24"/>
          <w:szCs w:val="24"/>
        </w:rPr>
      </w:pPr>
      <w:r>
        <w:rPr>
          <w:rFonts w:ascii="Arial" w:hAnsi="Arial" w:cs="Arial"/>
          <w:sz w:val="24"/>
          <w:szCs w:val="24"/>
        </w:rPr>
        <w:t>Written reports are due on a timely manner as requested by the instructor.</w:t>
      </w:r>
    </w:p>
    <w:p w:rsidR="002910AD" w:rsidRDefault="002910AD" w:rsidP="00D7541D">
      <w:pPr>
        <w:pStyle w:val="BodyText2"/>
        <w:numPr>
          <w:ilvl w:val="0"/>
          <w:numId w:val="3"/>
        </w:numPr>
        <w:jc w:val="both"/>
        <w:rPr>
          <w:rFonts w:ascii="Arial" w:hAnsi="Arial" w:cs="Arial"/>
          <w:sz w:val="24"/>
          <w:szCs w:val="24"/>
        </w:rPr>
      </w:pPr>
      <w:r>
        <w:rPr>
          <w:rFonts w:ascii="Arial" w:hAnsi="Arial" w:cs="Arial"/>
          <w:sz w:val="24"/>
          <w:szCs w:val="24"/>
        </w:rPr>
        <w:t xml:space="preserve">Missing </w:t>
      </w:r>
      <w:r w:rsidRPr="002910AD">
        <w:rPr>
          <w:rFonts w:ascii="Arial" w:hAnsi="Arial" w:cs="Arial"/>
          <w:sz w:val="24"/>
          <w:szCs w:val="24"/>
        </w:rPr>
        <w:t>or</w:t>
      </w:r>
      <w:r>
        <w:rPr>
          <w:rFonts w:ascii="Arial" w:hAnsi="Arial" w:cs="Arial"/>
          <w:sz w:val="24"/>
          <w:szCs w:val="24"/>
        </w:rPr>
        <w:t xml:space="preserve"> </w:t>
      </w:r>
      <w:r w:rsidRPr="002910AD">
        <w:rPr>
          <w:rFonts w:ascii="Arial" w:hAnsi="Arial" w:cs="Arial"/>
          <w:sz w:val="24"/>
          <w:szCs w:val="24"/>
        </w:rPr>
        <w:t>past</w:t>
      </w:r>
      <w:r>
        <w:rPr>
          <w:rFonts w:ascii="Arial" w:hAnsi="Arial" w:cs="Arial"/>
          <w:sz w:val="24"/>
          <w:szCs w:val="24"/>
        </w:rPr>
        <w:t>-due reports will result in ‘zero’ points.</w:t>
      </w:r>
    </w:p>
    <w:p w:rsidR="00BA793E" w:rsidRPr="00BA793E" w:rsidRDefault="002F4877" w:rsidP="00D7541D">
      <w:pPr>
        <w:pStyle w:val="BodyText2"/>
        <w:numPr>
          <w:ilvl w:val="0"/>
          <w:numId w:val="3"/>
        </w:numPr>
        <w:jc w:val="both"/>
        <w:rPr>
          <w:rFonts w:ascii="Arial" w:hAnsi="Arial" w:cs="Arial"/>
          <w:sz w:val="24"/>
          <w:szCs w:val="24"/>
        </w:rPr>
      </w:pPr>
      <w:r>
        <w:rPr>
          <w:rFonts w:ascii="Arial" w:hAnsi="Arial" w:cs="Arial"/>
          <w:sz w:val="24"/>
          <w:szCs w:val="24"/>
        </w:rPr>
        <w:t xml:space="preserve">The </w:t>
      </w:r>
      <w:r w:rsidR="00BA793E">
        <w:rPr>
          <w:rFonts w:ascii="Arial" w:hAnsi="Arial" w:cs="Arial"/>
          <w:sz w:val="24"/>
          <w:szCs w:val="24"/>
        </w:rPr>
        <w:t xml:space="preserve">grade will be calculated as the average of all </w:t>
      </w:r>
      <w:r>
        <w:rPr>
          <w:rFonts w:ascii="Arial" w:hAnsi="Arial" w:cs="Arial"/>
          <w:sz w:val="24"/>
          <w:szCs w:val="24"/>
        </w:rPr>
        <w:t>class</w:t>
      </w:r>
      <w:r w:rsidR="00BA793E">
        <w:rPr>
          <w:rFonts w:ascii="Arial" w:hAnsi="Arial" w:cs="Arial"/>
          <w:sz w:val="24"/>
          <w:szCs w:val="24"/>
        </w:rPr>
        <w:t xml:space="preserve"> sessions</w:t>
      </w:r>
      <w:r>
        <w:rPr>
          <w:rFonts w:ascii="Arial" w:hAnsi="Arial" w:cs="Arial"/>
          <w:sz w:val="24"/>
          <w:szCs w:val="24"/>
        </w:rPr>
        <w:t xml:space="preserve"> and final exam result</w:t>
      </w:r>
      <w:r w:rsidR="00BA793E">
        <w:rPr>
          <w:rFonts w:ascii="Arial" w:hAnsi="Arial" w:cs="Arial"/>
          <w:sz w:val="24"/>
          <w:szCs w:val="24"/>
        </w:rPr>
        <w:t>.</w:t>
      </w:r>
    </w:p>
    <w:p w:rsidR="00265164" w:rsidRPr="004D168D" w:rsidRDefault="00265164" w:rsidP="00D7541D">
      <w:pPr>
        <w:pStyle w:val="BodyText2"/>
        <w:jc w:val="both"/>
        <w:rPr>
          <w:rFonts w:ascii="Arial" w:hAnsi="Arial" w:cs="Arial"/>
          <w:i/>
          <w:sz w:val="24"/>
          <w:szCs w:val="24"/>
        </w:rPr>
      </w:pPr>
      <w:r w:rsidRPr="004D168D">
        <w:rPr>
          <w:rFonts w:ascii="Arial" w:hAnsi="Arial" w:cs="Arial"/>
          <w:i/>
          <w:sz w:val="24"/>
          <w:szCs w:val="24"/>
        </w:rPr>
        <w:t>Plagiarism policy:</w:t>
      </w:r>
    </w:p>
    <w:p w:rsidR="00265164" w:rsidRPr="00265164" w:rsidRDefault="00265164" w:rsidP="00D7541D">
      <w:pPr>
        <w:pStyle w:val="BodyText2"/>
        <w:jc w:val="both"/>
        <w:rPr>
          <w:rFonts w:ascii="Arial" w:hAnsi="Arial" w:cs="Arial"/>
          <w:sz w:val="24"/>
          <w:szCs w:val="24"/>
        </w:rPr>
      </w:pPr>
      <w:r w:rsidRPr="00265164">
        <w:rPr>
          <w:rFonts w:ascii="Arial" w:hAnsi="Arial" w:cs="Arial"/>
          <w:sz w:val="24"/>
          <w:szCs w:val="24"/>
        </w:rPr>
        <w:tab/>
        <w:t>Students are encouraged to work together in the exchange of ideas and in general discussion of their assignments and experimental results. However, all data is to be obtained on an individual basis. It is also expected that the work of analyzing data and writing reports will be done individually.</w:t>
      </w:r>
    </w:p>
    <w:p w:rsidR="00265164" w:rsidRPr="00265164" w:rsidRDefault="00265164" w:rsidP="00D7541D">
      <w:pPr>
        <w:pStyle w:val="BodyText2"/>
        <w:jc w:val="both"/>
        <w:rPr>
          <w:rFonts w:ascii="Arial" w:hAnsi="Arial" w:cs="Arial"/>
          <w:sz w:val="24"/>
          <w:szCs w:val="24"/>
        </w:rPr>
      </w:pPr>
      <w:r w:rsidRPr="00265164">
        <w:rPr>
          <w:rFonts w:ascii="Arial" w:hAnsi="Arial" w:cs="Arial"/>
          <w:sz w:val="24"/>
          <w:szCs w:val="24"/>
        </w:rPr>
        <w:t xml:space="preserve">In the event that it is clear that a report or data has been copied from another student, </w:t>
      </w:r>
      <w:r w:rsidRPr="002145D4">
        <w:rPr>
          <w:rFonts w:ascii="Arial" w:hAnsi="Arial" w:cs="Arial"/>
          <w:b/>
          <w:i/>
          <w:sz w:val="24"/>
          <w:szCs w:val="24"/>
        </w:rPr>
        <w:t xml:space="preserve">both </w:t>
      </w:r>
      <w:r w:rsidRPr="00265164">
        <w:rPr>
          <w:rFonts w:ascii="Arial" w:hAnsi="Arial" w:cs="Arial"/>
          <w:sz w:val="24"/>
          <w:szCs w:val="24"/>
        </w:rPr>
        <w:t>students will receive a mark of zero on that exam, test, report or assignment.</w:t>
      </w:r>
    </w:p>
    <w:p w:rsidR="00265164" w:rsidRPr="00265164" w:rsidRDefault="00265164" w:rsidP="00D7541D">
      <w:pPr>
        <w:pStyle w:val="BodyText2"/>
        <w:jc w:val="both"/>
        <w:rPr>
          <w:rFonts w:ascii="Arial" w:hAnsi="Arial" w:cs="Arial"/>
          <w:sz w:val="24"/>
          <w:szCs w:val="24"/>
        </w:rPr>
      </w:pPr>
    </w:p>
    <w:p w:rsidR="00265164" w:rsidRPr="004D168D" w:rsidRDefault="00265164" w:rsidP="00D7541D">
      <w:pPr>
        <w:pStyle w:val="BodyText2"/>
        <w:jc w:val="both"/>
        <w:rPr>
          <w:rFonts w:ascii="Arial" w:hAnsi="Arial" w:cs="Arial"/>
          <w:i/>
          <w:sz w:val="24"/>
          <w:szCs w:val="24"/>
        </w:rPr>
      </w:pPr>
      <w:r w:rsidRPr="004D168D">
        <w:rPr>
          <w:rFonts w:ascii="Arial" w:hAnsi="Arial" w:cs="Arial"/>
          <w:i/>
          <w:sz w:val="24"/>
          <w:szCs w:val="24"/>
        </w:rPr>
        <w:t>Cheating:</w:t>
      </w:r>
      <w:r w:rsidRPr="004D168D">
        <w:rPr>
          <w:rFonts w:ascii="Arial" w:hAnsi="Arial" w:cs="Arial"/>
          <w:i/>
          <w:sz w:val="24"/>
          <w:szCs w:val="24"/>
        </w:rPr>
        <w:tab/>
      </w:r>
    </w:p>
    <w:p w:rsidR="00265164" w:rsidRPr="00265164" w:rsidRDefault="00265164" w:rsidP="00D7541D">
      <w:pPr>
        <w:pStyle w:val="BodyText2"/>
        <w:jc w:val="both"/>
        <w:rPr>
          <w:rFonts w:ascii="Arial" w:hAnsi="Arial" w:cs="Arial"/>
          <w:sz w:val="24"/>
          <w:szCs w:val="24"/>
        </w:rPr>
      </w:pPr>
      <w:r w:rsidRPr="00265164">
        <w:rPr>
          <w:rFonts w:ascii="Arial" w:hAnsi="Arial" w:cs="Arial"/>
          <w:sz w:val="24"/>
          <w:szCs w:val="24"/>
        </w:rPr>
        <w:t xml:space="preserve">Student cheating on an </w:t>
      </w:r>
      <w:r w:rsidR="002145D4">
        <w:rPr>
          <w:rFonts w:ascii="Arial" w:hAnsi="Arial" w:cs="Arial"/>
          <w:sz w:val="24"/>
          <w:szCs w:val="24"/>
        </w:rPr>
        <w:t>a</w:t>
      </w:r>
      <w:r w:rsidRPr="00265164">
        <w:rPr>
          <w:rFonts w:ascii="Arial" w:hAnsi="Arial" w:cs="Arial"/>
          <w:sz w:val="24"/>
          <w:szCs w:val="24"/>
        </w:rPr>
        <w:t xml:space="preserve">ssignment or a </w:t>
      </w:r>
      <w:r w:rsidR="002145D4">
        <w:rPr>
          <w:rFonts w:ascii="Arial" w:hAnsi="Arial" w:cs="Arial"/>
          <w:sz w:val="24"/>
          <w:szCs w:val="24"/>
        </w:rPr>
        <w:t>l</w:t>
      </w:r>
      <w:r w:rsidRPr="00265164">
        <w:rPr>
          <w:rFonts w:ascii="Arial" w:hAnsi="Arial" w:cs="Arial"/>
          <w:sz w:val="24"/>
          <w:szCs w:val="24"/>
        </w:rPr>
        <w:t xml:space="preserve">ab report will receive a mark of zero on that assignment or report. Student cheating for the second time on an </w:t>
      </w:r>
      <w:r w:rsidR="002145D4">
        <w:rPr>
          <w:rFonts w:ascii="Arial" w:hAnsi="Arial" w:cs="Arial"/>
          <w:sz w:val="24"/>
          <w:szCs w:val="24"/>
        </w:rPr>
        <w:t>a</w:t>
      </w:r>
      <w:r w:rsidRPr="00265164">
        <w:rPr>
          <w:rFonts w:ascii="Arial" w:hAnsi="Arial" w:cs="Arial"/>
          <w:sz w:val="24"/>
          <w:szCs w:val="24"/>
        </w:rPr>
        <w:t xml:space="preserve">ssignment or a </w:t>
      </w:r>
      <w:r w:rsidR="002145D4">
        <w:rPr>
          <w:rFonts w:ascii="Arial" w:hAnsi="Arial" w:cs="Arial"/>
          <w:sz w:val="24"/>
          <w:szCs w:val="24"/>
        </w:rPr>
        <w:t>l</w:t>
      </w:r>
      <w:r w:rsidRPr="00265164">
        <w:rPr>
          <w:rFonts w:ascii="Arial" w:hAnsi="Arial" w:cs="Arial"/>
          <w:sz w:val="24"/>
          <w:szCs w:val="24"/>
        </w:rPr>
        <w:t xml:space="preserve">ab report will receive an F for the course. </w:t>
      </w:r>
    </w:p>
    <w:p w:rsidR="001D1CCD" w:rsidRPr="00E97A03" w:rsidRDefault="001D1CCD" w:rsidP="004D168D">
      <w:pPr>
        <w:pStyle w:val="BodyText2"/>
        <w:jc w:val="both"/>
        <w:rPr>
          <w:sz w:val="24"/>
          <w:szCs w:val="24"/>
        </w:rPr>
      </w:pPr>
    </w:p>
    <w:p w:rsidR="0083695B" w:rsidRPr="0098737C" w:rsidRDefault="00EA1A34" w:rsidP="004D168D">
      <w:pPr>
        <w:pStyle w:val="Title"/>
        <w:jc w:val="both"/>
        <w:rPr>
          <w:rFonts w:cs="Arial"/>
          <w:b w:val="0"/>
          <w:sz w:val="24"/>
          <w:szCs w:val="24"/>
        </w:rPr>
      </w:pPr>
      <w:r w:rsidRPr="0098737C">
        <w:rPr>
          <w:b w:val="0"/>
          <w:sz w:val="24"/>
          <w:szCs w:val="24"/>
        </w:rPr>
        <w:t>Make up exam</w:t>
      </w:r>
      <w:r w:rsidR="009A269A" w:rsidRPr="0098737C">
        <w:rPr>
          <w:b w:val="0"/>
          <w:sz w:val="24"/>
          <w:szCs w:val="24"/>
        </w:rPr>
        <w:t xml:space="preserve"> will not be given unless a written and verifiable reason is approved either </w:t>
      </w:r>
      <w:r w:rsidR="009A269A" w:rsidRPr="0098737C">
        <w:rPr>
          <w:rFonts w:cs="Arial"/>
          <w:b w:val="0"/>
          <w:sz w:val="24"/>
          <w:szCs w:val="24"/>
        </w:rPr>
        <w:t xml:space="preserve">prior to the exam or within 48 hours of the exam date. Unexcused absence from an exam will result in a zero score being recorded. If a student is unable to complete the required coursework for health or family reasons, an incomplete may be issued. </w:t>
      </w:r>
    </w:p>
    <w:p w:rsidR="0098737C" w:rsidRDefault="0098737C" w:rsidP="004D168D">
      <w:pPr>
        <w:jc w:val="both"/>
        <w:rPr>
          <w:rFonts w:ascii="Arial" w:hAnsi="Arial" w:cs="Arial"/>
          <w:sz w:val="24"/>
          <w:szCs w:val="24"/>
        </w:rPr>
      </w:pPr>
    </w:p>
    <w:p w:rsidR="00182CCB" w:rsidRPr="00182CCB" w:rsidRDefault="00182CCB" w:rsidP="00182CCB">
      <w:pPr>
        <w:pStyle w:val="BodyText2"/>
        <w:rPr>
          <w:rFonts w:ascii="Arial" w:hAnsi="Arial" w:cs="Arial"/>
          <w:b/>
          <w:i/>
          <w:sz w:val="24"/>
          <w:szCs w:val="24"/>
        </w:rPr>
      </w:pPr>
      <w:r w:rsidRPr="00182CCB">
        <w:rPr>
          <w:rFonts w:ascii="Arial" w:hAnsi="Arial" w:cs="Arial"/>
          <w:b/>
          <w:i/>
          <w:sz w:val="24"/>
          <w:szCs w:val="24"/>
          <w:u w:val="single"/>
        </w:rPr>
        <w:t>Withdrawal</w:t>
      </w:r>
      <w:r w:rsidRPr="00182CCB">
        <w:rPr>
          <w:rFonts w:ascii="Arial" w:hAnsi="Arial" w:cs="Arial"/>
          <w:b/>
          <w:i/>
          <w:sz w:val="24"/>
          <w:szCs w:val="24"/>
        </w:rPr>
        <w:t xml:space="preserve">: </w:t>
      </w:r>
    </w:p>
    <w:p w:rsidR="00182CCB" w:rsidRPr="00182CCB" w:rsidRDefault="00182CCB" w:rsidP="00182CCB">
      <w:pPr>
        <w:pStyle w:val="BodyText2"/>
        <w:rPr>
          <w:rFonts w:ascii="Arial" w:hAnsi="Arial" w:cs="Arial"/>
          <w:sz w:val="24"/>
          <w:szCs w:val="24"/>
        </w:rPr>
      </w:pPr>
      <w:r w:rsidRPr="00182CCB">
        <w:rPr>
          <w:rFonts w:ascii="Arial" w:hAnsi="Arial" w:cs="Arial"/>
          <w:sz w:val="24"/>
          <w:szCs w:val="24"/>
        </w:rPr>
        <w:t>Please check the official FAU website regularly for the most up to date information on last day to withdraw without a “W” &amp; last day to withdraw without an “F” dates for this semester.</w:t>
      </w:r>
    </w:p>
    <w:p w:rsidR="00182CCB" w:rsidRPr="00182CCB" w:rsidRDefault="00182CCB" w:rsidP="00182CCB">
      <w:pPr>
        <w:pStyle w:val="BodyText2"/>
        <w:rPr>
          <w:rFonts w:ascii="Arial" w:hAnsi="Arial" w:cs="Arial"/>
          <w:bCs/>
          <w:i/>
          <w:sz w:val="24"/>
          <w:szCs w:val="24"/>
          <w:u w:val="single"/>
        </w:rPr>
      </w:pPr>
    </w:p>
    <w:p w:rsidR="00182CCB" w:rsidRPr="00182CCB" w:rsidRDefault="00182CCB" w:rsidP="00182CCB">
      <w:pPr>
        <w:pStyle w:val="BodyText2"/>
        <w:rPr>
          <w:rFonts w:ascii="Arial" w:hAnsi="Arial" w:cs="Arial"/>
          <w:b/>
          <w:bCs/>
          <w:i/>
          <w:sz w:val="24"/>
          <w:szCs w:val="24"/>
        </w:rPr>
      </w:pPr>
      <w:r w:rsidRPr="00182CCB">
        <w:rPr>
          <w:rFonts w:ascii="Arial" w:hAnsi="Arial" w:cs="Arial"/>
          <w:b/>
          <w:bCs/>
          <w:i/>
          <w:sz w:val="24"/>
          <w:szCs w:val="24"/>
          <w:u w:val="single"/>
        </w:rPr>
        <w:t>Incomplete Grade Policy</w:t>
      </w:r>
      <w:r w:rsidRPr="00182CCB">
        <w:rPr>
          <w:rFonts w:ascii="Arial" w:hAnsi="Arial" w:cs="Arial"/>
          <w:b/>
          <w:bCs/>
          <w:i/>
          <w:sz w:val="24"/>
          <w:szCs w:val="24"/>
        </w:rPr>
        <w:t xml:space="preserve">: </w:t>
      </w:r>
    </w:p>
    <w:p w:rsidR="00182CCB" w:rsidRPr="00182CCB" w:rsidRDefault="00182CCB" w:rsidP="00182CCB">
      <w:pPr>
        <w:pStyle w:val="BodyText2"/>
        <w:rPr>
          <w:rFonts w:ascii="Arial" w:hAnsi="Arial" w:cs="Arial"/>
          <w:bCs/>
          <w:i/>
          <w:sz w:val="24"/>
          <w:szCs w:val="24"/>
        </w:rPr>
      </w:pPr>
      <w:r w:rsidRPr="00182CCB">
        <w:rPr>
          <w:rFonts w:ascii="Arial" w:hAnsi="Arial" w:cs="Arial"/>
          <w:sz w:val="24"/>
          <w:szCs w:val="24"/>
        </w:rPr>
        <w:t>Please refer to the FAU Undergraduate Catalog for the policy on “I” grades.</w:t>
      </w:r>
    </w:p>
    <w:p w:rsidR="00182CCB" w:rsidRPr="00182CCB" w:rsidRDefault="00182CCB" w:rsidP="00182CCB">
      <w:pPr>
        <w:pStyle w:val="BodyText2"/>
        <w:jc w:val="both"/>
        <w:rPr>
          <w:rFonts w:ascii="Arial" w:hAnsi="Arial" w:cs="Arial"/>
          <w:sz w:val="24"/>
          <w:szCs w:val="24"/>
        </w:rPr>
      </w:pPr>
    </w:p>
    <w:p w:rsidR="00182CCB" w:rsidRPr="00182CCB" w:rsidRDefault="00182CCB" w:rsidP="00182CCB">
      <w:pPr>
        <w:pStyle w:val="BodyText2"/>
        <w:rPr>
          <w:rFonts w:ascii="Arial" w:hAnsi="Arial" w:cs="Arial"/>
          <w:b/>
          <w:i/>
          <w:sz w:val="24"/>
          <w:szCs w:val="24"/>
          <w:u w:val="single"/>
        </w:rPr>
      </w:pPr>
      <w:r w:rsidRPr="00182CCB">
        <w:rPr>
          <w:rFonts w:ascii="Arial" w:hAnsi="Arial" w:cs="Arial"/>
          <w:b/>
          <w:i/>
          <w:sz w:val="24"/>
          <w:szCs w:val="24"/>
          <w:u w:val="single"/>
        </w:rPr>
        <w:t>LAB etiquette policy:</w:t>
      </w:r>
    </w:p>
    <w:p w:rsidR="00182CCB" w:rsidRPr="00182CCB" w:rsidRDefault="00182CCB" w:rsidP="00182CCB">
      <w:pPr>
        <w:pStyle w:val="BodyText2"/>
        <w:rPr>
          <w:rFonts w:ascii="Arial" w:hAnsi="Arial" w:cs="Arial"/>
          <w:sz w:val="24"/>
          <w:szCs w:val="24"/>
        </w:rPr>
      </w:pPr>
      <w:r w:rsidRPr="00182CCB">
        <w:rPr>
          <w:rFonts w:ascii="Arial" w:hAnsi="Arial" w:cs="Arial"/>
          <w:sz w:val="24"/>
          <w:szCs w:val="24"/>
        </w:rPr>
        <w:t>University policy on the use of electronic devices states: “In order to enhance and maintain a productive atmosphere for education, personal communication devices, such as cellular telephones and pagers, are to be disabled in class sessions.”</w:t>
      </w:r>
    </w:p>
    <w:p w:rsidR="00182CCB" w:rsidRPr="00182CCB" w:rsidRDefault="00182CCB" w:rsidP="00182CCB">
      <w:pPr>
        <w:pStyle w:val="BodyText2"/>
        <w:rPr>
          <w:rFonts w:ascii="Arial" w:hAnsi="Arial" w:cs="Arial"/>
          <w:sz w:val="24"/>
          <w:szCs w:val="24"/>
        </w:rPr>
      </w:pPr>
    </w:p>
    <w:p w:rsidR="00182CCB" w:rsidRPr="00182CCB" w:rsidRDefault="00182CCB" w:rsidP="00182CCB">
      <w:pPr>
        <w:pStyle w:val="BodyText2"/>
        <w:rPr>
          <w:rFonts w:ascii="Arial" w:hAnsi="Arial" w:cs="Arial"/>
          <w:b/>
          <w:i/>
          <w:sz w:val="24"/>
          <w:szCs w:val="24"/>
          <w:u w:val="single"/>
        </w:rPr>
      </w:pPr>
      <w:r w:rsidRPr="00182CCB">
        <w:rPr>
          <w:rFonts w:ascii="Arial" w:hAnsi="Arial" w:cs="Arial"/>
          <w:b/>
          <w:i/>
          <w:sz w:val="24"/>
          <w:szCs w:val="24"/>
          <w:u w:val="single"/>
        </w:rPr>
        <w:t>Disability policy statement:</w:t>
      </w:r>
    </w:p>
    <w:p w:rsidR="00182CCB" w:rsidRPr="00182CCB" w:rsidRDefault="00182CCB" w:rsidP="00182CCB">
      <w:pPr>
        <w:pStyle w:val="BodyText2"/>
        <w:rPr>
          <w:rFonts w:ascii="Arial" w:hAnsi="Arial" w:cs="Arial"/>
          <w:sz w:val="24"/>
          <w:szCs w:val="24"/>
        </w:rPr>
      </w:pPr>
      <w:r w:rsidRPr="00182CCB">
        <w:rPr>
          <w:rFonts w:ascii="Arial" w:hAnsi="Arial" w:cs="Arial"/>
          <w:sz w:val="24"/>
          <w:szCs w:val="24"/>
        </w:rPr>
        <w:t>In compliance with the Americans with Disabilities Act (ADA), students who require special accommodation due to a disability to properly execute coursework must register with the Office for Student Accessibility Services (SAS) - in Boca Raton, SU 133 (561-297-3880) – and follow all SAS procedures.</w:t>
      </w:r>
    </w:p>
    <w:p w:rsidR="00182CCB" w:rsidRPr="00182CCB" w:rsidRDefault="00182CCB" w:rsidP="00182CCB">
      <w:pPr>
        <w:pStyle w:val="BodyText2"/>
        <w:rPr>
          <w:rFonts w:ascii="Arial" w:hAnsi="Arial" w:cs="Arial"/>
          <w:sz w:val="24"/>
          <w:szCs w:val="24"/>
        </w:rPr>
      </w:pPr>
    </w:p>
    <w:p w:rsidR="00182CCB" w:rsidRPr="00182CCB" w:rsidRDefault="00182CCB" w:rsidP="00182CCB">
      <w:pPr>
        <w:pStyle w:val="BodyText2"/>
        <w:rPr>
          <w:rFonts w:ascii="Arial" w:hAnsi="Arial" w:cs="Arial"/>
          <w:b/>
          <w:i/>
          <w:sz w:val="24"/>
          <w:szCs w:val="24"/>
          <w:u w:val="single"/>
        </w:rPr>
      </w:pPr>
      <w:r w:rsidRPr="00182CCB">
        <w:rPr>
          <w:rFonts w:ascii="Arial" w:hAnsi="Arial" w:cs="Arial"/>
          <w:b/>
          <w:i/>
          <w:sz w:val="24"/>
          <w:szCs w:val="24"/>
          <w:u w:val="single"/>
        </w:rPr>
        <w:t>Honor Code policy statement:</w:t>
      </w:r>
    </w:p>
    <w:p w:rsidR="00182CCB" w:rsidRPr="00182CCB" w:rsidRDefault="00182CCB" w:rsidP="00182CCB">
      <w:pPr>
        <w:pStyle w:val="BodyText2"/>
        <w:rPr>
          <w:rFonts w:ascii="Arial" w:hAnsi="Arial" w:cs="Arial"/>
          <w:sz w:val="24"/>
          <w:szCs w:val="24"/>
        </w:rPr>
      </w:pPr>
      <w:r w:rsidRPr="00182CCB">
        <w:rPr>
          <w:rFonts w:ascii="Arial" w:hAnsi="Arial" w:cs="Arial"/>
          <w:sz w:val="24"/>
          <w:szCs w:val="24"/>
        </w:rPr>
        <w:lastRenderedPageBreak/>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at </w:t>
      </w:r>
      <w:hyperlink r:id="rId8" w:history="1">
        <w:r w:rsidRPr="00182CCB">
          <w:rPr>
            <w:rStyle w:val="Hyperlink"/>
            <w:rFonts w:ascii="Arial" w:hAnsi="Arial" w:cs="Arial"/>
            <w:sz w:val="24"/>
            <w:szCs w:val="24"/>
          </w:rPr>
          <w:t>http://www.fau.edu/ctl/4.001_Code_of_Academic_Integrity.pdf</w:t>
        </w:r>
      </w:hyperlink>
    </w:p>
    <w:p w:rsidR="00182CCB" w:rsidRPr="00182CCB" w:rsidRDefault="00182CCB" w:rsidP="00182CCB">
      <w:pPr>
        <w:pStyle w:val="BodyText2"/>
        <w:rPr>
          <w:rFonts w:ascii="Arial" w:hAnsi="Arial" w:cs="Arial"/>
          <w:bCs/>
          <w:iCs/>
          <w:sz w:val="24"/>
          <w:szCs w:val="24"/>
        </w:rPr>
      </w:pPr>
    </w:p>
    <w:p w:rsidR="00182CCB" w:rsidRPr="00182CCB" w:rsidRDefault="00182CCB" w:rsidP="00182CCB">
      <w:pPr>
        <w:pStyle w:val="BodyText2"/>
        <w:rPr>
          <w:rFonts w:ascii="Arial" w:hAnsi="Arial" w:cs="Arial"/>
          <w:b/>
          <w:bCs/>
          <w:i/>
          <w:iCs/>
          <w:sz w:val="24"/>
          <w:szCs w:val="24"/>
          <w:u w:val="single"/>
        </w:rPr>
      </w:pPr>
      <w:r w:rsidRPr="00182CCB">
        <w:rPr>
          <w:rFonts w:ascii="Arial" w:hAnsi="Arial" w:cs="Arial"/>
          <w:b/>
          <w:bCs/>
          <w:i/>
          <w:iCs/>
          <w:sz w:val="24"/>
          <w:szCs w:val="24"/>
          <w:u w:val="single"/>
        </w:rPr>
        <w:t>Anti-Discrimination and Anti-Harassment Policy:</w:t>
      </w:r>
    </w:p>
    <w:p w:rsidR="00182CCB" w:rsidRPr="00182CCB" w:rsidRDefault="00182CCB" w:rsidP="00182CCB">
      <w:pPr>
        <w:pStyle w:val="BodyText2"/>
        <w:rPr>
          <w:rFonts w:ascii="Arial" w:hAnsi="Arial" w:cs="Arial"/>
          <w:sz w:val="24"/>
          <w:szCs w:val="24"/>
        </w:rPr>
      </w:pPr>
      <w:r w:rsidRPr="00182CCB">
        <w:rPr>
          <w:rFonts w:ascii="Arial" w:hAnsi="Arial" w:cs="Arial"/>
          <w:sz w:val="24"/>
          <w:szCs w:val="24"/>
        </w:rPr>
        <w:t xml:space="preserve">Students, faculty and staff at Florida Atlantic University are expected to abide by the published anti-discrimination and anti-harassment policy: </w:t>
      </w:r>
    </w:p>
    <w:p w:rsidR="00182CCB" w:rsidRPr="00182CCB" w:rsidRDefault="00F33708" w:rsidP="00182CCB">
      <w:pPr>
        <w:pStyle w:val="BodyText2"/>
        <w:rPr>
          <w:rFonts w:ascii="Arial" w:hAnsi="Arial" w:cs="Arial"/>
          <w:bCs/>
          <w:iCs/>
          <w:sz w:val="24"/>
          <w:szCs w:val="24"/>
        </w:rPr>
      </w:pPr>
      <w:hyperlink r:id="rId9" w:history="1">
        <w:r w:rsidR="00182CCB" w:rsidRPr="00182CCB">
          <w:rPr>
            <w:rStyle w:val="Hyperlink"/>
            <w:rFonts w:ascii="Arial" w:hAnsi="Arial" w:cs="Arial"/>
            <w:bCs/>
            <w:iCs/>
            <w:sz w:val="24"/>
            <w:szCs w:val="24"/>
          </w:rPr>
          <w:t>http://www.fau.edu/regulations/chapter5/Reg%205.010%206-2015.pdf</w:t>
        </w:r>
      </w:hyperlink>
    </w:p>
    <w:p w:rsidR="00182CCB" w:rsidRPr="00182CCB" w:rsidRDefault="00182CCB" w:rsidP="00182CCB">
      <w:pPr>
        <w:pStyle w:val="BodyText2"/>
        <w:rPr>
          <w:rFonts w:ascii="Arial" w:hAnsi="Arial" w:cs="Arial"/>
          <w:b/>
          <w:bCs/>
          <w:iCs/>
          <w:sz w:val="24"/>
          <w:szCs w:val="24"/>
        </w:rPr>
      </w:pPr>
    </w:p>
    <w:p w:rsidR="0083695B" w:rsidRPr="00E97A03" w:rsidRDefault="0083695B" w:rsidP="004D168D">
      <w:pPr>
        <w:pStyle w:val="BodyText2"/>
        <w:jc w:val="both"/>
        <w:rPr>
          <w:rFonts w:ascii="Arial" w:hAnsi="Arial"/>
          <w:sz w:val="24"/>
          <w:szCs w:val="24"/>
        </w:rPr>
      </w:pPr>
    </w:p>
    <w:p w:rsidR="00B864C8" w:rsidRPr="00B864C8" w:rsidRDefault="00B864C8" w:rsidP="004D168D">
      <w:pPr>
        <w:pStyle w:val="BodyText2"/>
        <w:jc w:val="both"/>
        <w:rPr>
          <w:rFonts w:ascii="Arial" w:hAnsi="Arial" w:cs="Arial"/>
          <w:b/>
          <w:iCs/>
          <w:color w:val="000000"/>
          <w:sz w:val="24"/>
          <w:szCs w:val="24"/>
        </w:rPr>
      </w:pPr>
      <w:r w:rsidRPr="00B864C8">
        <w:rPr>
          <w:rFonts w:ascii="Arial" w:hAnsi="Arial" w:cs="Arial"/>
          <w:b/>
          <w:iCs/>
          <w:color w:val="000000"/>
          <w:sz w:val="24"/>
          <w:szCs w:val="24"/>
        </w:rPr>
        <w:t>Class etiquette policy:</w:t>
      </w:r>
    </w:p>
    <w:p w:rsidR="00182CCB" w:rsidRPr="00182CCB" w:rsidRDefault="00182CCB" w:rsidP="00182CCB">
      <w:pPr>
        <w:pStyle w:val="BodyText2"/>
        <w:rPr>
          <w:rFonts w:ascii="Arial" w:hAnsi="Arial" w:cs="Arial"/>
          <w:sz w:val="24"/>
          <w:szCs w:val="24"/>
        </w:rPr>
      </w:pPr>
      <w:r w:rsidRPr="00182CCB">
        <w:rPr>
          <w:rFonts w:ascii="Arial" w:hAnsi="Arial" w:cs="Arial"/>
          <w:sz w:val="24"/>
          <w:szCs w:val="24"/>
        </w:rPr>
        <w:t>University policy on the use of electronic devices states: “In order to enhance and maintain a productive atmosphere for education, personal communication devices, such as cellular telephones and pagers, are to be disabled in class sessions.”</w:t>
      </w:r>
    </w:p>
    <w:p w:rsidR="00B864C8" w:rsidRPr="00182CCB" w:rsidRDefault="00B864C8" w:rsidP="004D168D">
      <w:pPr>
        <w:pStyle w:val="BodyText2"/>
        <w:jc w:val="both"/>
        <w:rPr>
          <w:rFonts w:ascii="Arial" w:hAnsi="Arial" w:cs="Arial"/>
          <w:iCs/>
          <w:color w:val="000000"/>
          <w:sz w:val="24"/>
          <w:szCs w:val="24"/>
        </w:rPr>
      </w:pPr>
    </w:p>
    <w:p w:rsidR="00B864C8" w:rsidRPr="00B864C8" w:rsidRDefault="009A269A" w:rsidP="004D168D">
      <w:pPr>
        <w:pStyle w:val="BodyText2"/>
        <w:numPr>
          <w:ilvl w:val="0"/>
          <w:numId w:val="5"/>
        </w:numPr>
        <w:jc w:val="both"/>
        <w:rPr>
          <w:sz w:val="24"/>
          <w:szCs w:val="24"/>
        </w:rPr>
      </w:pPr>
      <w:r w:rsidRPr="00E97A03">
        <w:rPr>
          <w:rFonts w:ascii="Arial" w:hAnsi="Arial" w:cs="Arial"/>
          <w:i/>
          <w:iCs/>
          <w:color w:val="000000"/>
          <w:sz w:val="24"/>
          <w:szCs w:val="24"/>
        </w:rPr>
        <w:t xml:space="preserve">The use of cell phones or other communication devices for talking or texting is disruptive, and is therefore prohibited during class. </w:t>
      </w:r>
      <w:r w:rsidRPr="00B864C8">
        <w:rPr>
          <w:rFonts w:ascii="Arial" w:hAnsi="Arial" w:cs="Arial"/>
          <w:i/>
          <w:iCs/>
          <w:color w:val="000000"/>
          <w:sz w:val="24"/>
          <w:szCs w:val="24"/>
        </w:rPr>
        <w:t xml:space="preserve">A ringing or vibrating phone is just as bad, turn it off before class begins. </w:t>
      </w:r>
    </w:p>
    <w:p w:rsidR="0083695B" w:rsidRPr="00B864C8" w:rsidRDefault="009A269A" w:rsidP="004D168D">
      <w:pPr>
        <w:pStyle w:val="BodyText2"/>
        <w:numPr>
          <w:ilvl w:val="0"/>
          <w:numId w:val="5"/>
        </w:numPr>
        <w:jc w:val="both"/>
        <w:rPr>
          <w:sz w:val="24"/>
          <w:szCs w:val="24"/>
        </w:rPr>
      </w:pPr>
      <w:r w:rsidRPr="00B864C8">
        <w:rPr>
          <w:rFonts w:ascii="Arial" w:hAnsi="Arial" w:cs="Arial"/>
          <w:i/>
          <w:iCs/>
          <w:color w:val="000000"/>
          <w:sz w:val="24"/>
          <w:szCs w:val="24"/>
        </w:rPr>
        <w:t xml:space="preserve">Students are permitted to use </w:t>
      </w:r>
      <w:r w:rsidR="00EA1A34" w:rsidRPr="00B864C8">
        <w:rPr>
          <w:rFonts w:ascii="Arial" w:hAnsi="Arial" w:cs="Arial"/>
          <w:i/>
          <w:iCs/>
          <w:color w:val="000000"/>
          <w:sz w:val="24"/>
          <w:szCs w:val="24"/>
        </w:rPr>
        <w:t xml:space="preserve">personal </w:t>
      </w:r>
      <w:r w:rsidRPr="00B864C8">
        <w:rPr>
          <w:rFonts w:ascii="Arial" w:hAnsi="Arial" w:cs="Arial"/>
          <w:i/>
          <w:iCs/>
          <w:color w:val="000000"/>
          <w:sz w:val="24"/>
          <w:szCs w:val="24"/>
        </w:rPr>
        <w:t>computers during class for note-taking and other class-related work only.</w:t>
      </w:r>
    </w:p>
    <w:p w:rsidR="00B864C8" w:rsidRPr="007E684D" w:rsidRDefault="007E684D" w:rsidP="004D168D">
      <w:pPr>
        <w:pStyle w:val="BodyText2"/>
        <w:numPr>
          <w:ilvl w:val="0"/>
          <w:numId w:val="5"/>
        </w:numPr>
        <w:jc w:val="both"/>
        <w:rPr>
          <w:sz w:val="24"/>
          <w:szCs w:val="24"/>
        </w:rPr>
      </w:pPr>
      <w:r>
        <w:rPr>
          <w:rFonts w:ascii="Arial" w:hAnsi="Arial" w:cs="Arial"/>
          <w:i/>
          <w:iCs/>
          <w:color w:val="000000"/>
          <w:sz w:val="24"/>
          <w:szCs w:val="24"/>
        </w:rPr>
        <w:t>No food, drinks, chewing gums, snacks or similar items are permitted in class.</w:t>
      </w:r>
    </w:p>
    <w:p w:rsidR="007E684D" w:rsidRPr="00B864C8" w:rsidRDefault="007E684D" w:rsidP="004D168D">
      <w:pPr>
        <w:pStyle w:val="BodyText2"/>
        <w:numPr>
          <w:ilvl w:val="0"/>
          <w:numId w:val="5"/>
        </w:numPr>
        <w:jc w:val="both"/>
        <w:rPr>
          <w:sz w:val="24"/>
          <w:szCs w:val="24"/>
        </w:rPr>
      </w:pPr>
      <w:r>
        <w:rPr>
          <w:rFonts w:ascii="Arial" w:hAnsi="Arial" w:cs="Arial"/>
          <w:i/>
          <w:iCs/>
          <w:color w:val="000000"/>
          <w:sz w:val="24"/>
          <w:szCs w:val="24"/>
        </w:rPr>
        <w:t>Bringing-in visitors to the computer lab is not acceptable.</w:t>
      </w:r>
    </w:p>
    <w:p w:rsidR="002F4877" w:rsidRPr="002145D4" w:rsidRDefault="002145D4" w:rsidP="004D168D">
      <w:pPr>
        <w:pStyle w:val="Heading3"/>
        <w:ind w:left="13" w:hanging="13"/>
        <w:jc w:val="both"/>
        <w:rPr>
          <w:rFonts w:ascii="Arial" w:hAnsi="Arial" w:cs="Arial"/>
          <w:bCs w:val="0"/>
          <w:color w:val="00000A"/>
          <w:sz w:val="24"/>
          <w:szCs w:val="24"/>
        </w:rPr>
      </w:pPr>
      <w:r w:rsidRPr="002145D4">
        <w:rPr>
          <w:rFonts w:ascii="Arial" w:hAnsi="Arial" w:cs="Arial"/>
          <w:bCs w:val="0"/>
          <w:color w:val="00000A"/>
          <w:sz w:val="24"/>
          <w:szCs w:val="24"/>
        </w:rPr>
        <w:t>Class Schedule:</w:t>
      </w:r>
    </w:p>
    <w:p w:rsidR="00FC77E2" w:rsidRPr="00E97A03" w:rsidRDefault="00FC77E2" w:rsidP="004D168D">
      <w:pPr>
        <w:pStyle w:val="Heading3"/>
        <w:ind w:left="13" w:hanging="13"/>
        <w:jc w:val="both"/>
        <w:rPr>
          <w:rFonts w:ascii="Arial" w:hAnsi="Arial" w:cs="Arial"/>
          <w:b w:val="0"/>
          <w:bCs w:val="0"/>
          <w:color w:val="00000A"/>
          <w:sz w:val="24"/>
          <w:szCs w:val="24"/>
        </w:rPr>
      </w:pPr>
      <w:r w:rsidRPr="00E97A03">
        <w:rPr>
          <w:rFonts w:ascii="Arial" w:hAnsi="Arial" w:cs="Arial"/>
          <w:b w:val="0"/>
          <w:bCs w:val="0"/>
          <w:color w:val="00000A"/>
          <w:sz w:val="24"/>
          <w:szCs w:val="24"/>
        </w:rPr>
        <w:t>Below is the tentative schedule, which is subject to change due to environmental, pedagogical, or other factors deemed appropriate by the instructor.</w:t>
      </w:r>
    </w:p>
    <w:p w:rsidR="00664ADB" w:rsidRDefault="00664ADB" w:rsidP="00664ADB">
      <w:pPr>
        <w:pStyle w:val="BodyText"/>
        <w:rPr>
          <w:szCs w:val="24"/>
        </w:rPr>
      </w:pPr>
    </w:p>
    <w:tbl>
      <w:tblPr>
        <w:tblStyle w:val="TableGrid"/>
        <w:tblW w:w="9576" w:type="dxa"/>
        <w:tblLook w:val="04A0"/>
      </w:tblPr>
      <w:tblGrid>
        <w:gridCol w:w="1606"/>
        <w:gridCol w:w="5252"/>
        <w:gridCol w:w="2718"/>
      </w:tblGrid>
      <w:tr w:rsidR="000358B5" w:rsidRPr="000358B5" w:rsidTr="000358B5">
        <w:tc>
          <w:tcPr>
            <w:tcW w:w="1606" w:type="dxa"/>
          </w:tcPr>
          <w:p w:rsidR="000358B5" w:rsidRPr="000358B5" w:rsidRDefault="000358B5" w:rsidP="0036101E">
            <w:pPr>
              <w:pStyle w:val="BodyText"/>
              <w:jc w:val="center"/>
              <w:rPr>
                <w:b/>
                <w:sz w:val="22"/>
                <w:szCs w:val="24"/>
              </w:rPr>
            </w:pPr>
            <w:r w:rsidRPr="000358B5">
              <w:rPr>
                <w:b/>
                <w:sz w:val="22"/>
                <w:szCs w:val="24"/>
              </w:rPr>
              <w:t>Date/Week</w:t>
            </w:r>
          </w:p>
        </w:tc>
        <w:tc>
          <w:tcPr>
            <w:tcW w:w="5252" w:type="dxa"/>
          </w:tcPr>
          <w:p w:rsidR="000358B5" w:rsidRPr="000358B5" w:rsidRDefault="000358B5" w:rsidP="0036101E">
            <w:pPr>
              <w:pStyle w:val="BodyText"/>
              <w:jc w:val="center"/>
              <w:rPr>
                <w:b/>
                <w:sz w:val="22"/>
                <w:szCs w:val="24"/>
              </w:rPr>
            </w:pPr>
            <w:r w:rsidRPr="000358B5">
              <w:rPr>
                <w:b/>
                <w:sz w:val="22"/>
                <w:szCs w:val="24"/>
              </w:rPr>
              <w:t>In Class</w:t>
            </w:r>
          </w:p>
        </w:tc>
        <w:tc>
          <w:tcPr>
            <w:tcW w:w="2718" w:type="dxa"/>
          </w:tcPr>
          <w:p w:rsidR="000358B5" w:rsidRPr="000358B5" w:rsidRDefault="000358B5" w:rsidP="0036101E">
            <w:pPr>
              <w:pStyle w:val="BodyText"/>
              <w:jc w:val="center"/>
              <w:rPr>
                <w:b/>
                <w:sz w:val="22"/>
                <w:szCs w:val="24"/>
              </w:rPr>
            </w:pPr>
            <w:r w:rsidRPr="000358B5">
              <w:rPr>
                <w:b/>
                <w:sz w:val="22"/>
                <w:szCs w:val="24"/>
              </w:rPr>
              <w:t>Homework assignments</w:t>
            </w: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1</w:t>
            </w:r>
          </w:p>
        </w:tc>
        <w:tc>
          <w:tcPr>
            <w:tcW w:w="5252" w:type="dxa"/>
          </w:tcPr>
          <w:p w:rsidR="000358B5" w:rsidRPr="000358B5" w:rsidRDefault="000358B5" w:rsidP="00A60F89">
            <w:pPr>
              <w:pStyle w:val="BodyText"/>
              <w:rPr>
                <w:sz w:val="22"/>
                <w:szCs w:val="24"/>
              </w:rPr>
            </w:pPr>
            <w:r w:rsidRPr="000358B5">
              <w:rPr>
                <w:sz w:val="22"/>
                <w:szCs w:val="24"/>
              </w:rPr>
              <w:t>Amino acids and protein primary structure. Introduction to UCSF Chimera software.</w:t>
            </w:r>
          </w:p>
        </w:tc>
        <w:tc>
          <w:tcPr>
            <w:tcW w:w="2718" w:type="dxa"/>
          </w:tcPr>
          <w:p w:rsidR="000358B5" w:rsidRPr="000358B5" w:rsidRDefault="000358B5" w:rsidP="00A60F89">
            <w:pPr>
              <w:pStyle w:val="BodyText"/>
              <w:rPr>
                <w:sz w:val="22"/>
                <w:szCs w:val="24"/>
              </w:rPr>
            </w:pPr>
          </w:p>
        </w:tc>
      </w:tr>
      <w:tr w:rsidR="000358B5" w:rsidRPr="000358B5" w:rsidTr="000358B5">
        <w:tc>
          <w:tcPr>
            <w:tcW w:w="1606" w:type="dxa"/>
          </w:tcPr>
          <w:p w:rsidR="000358B5" w:rsidRPr="000358B5" w:rsidRDefault="000358B5" w:rsidP="00CC3A27">
            <w:pPr>
              <w:pStyle w:val="BodyText"/>
              <w:tabs>
                <w:tab w:val="left" w:pos="525"/>
              </w:tabs>
              <w:rPr>
                <w:sz w:val="22"/>
                <w:szCs w:val="24"/>
              </w:rPr>
            </w:pPr>
            <w:r w:rsidRPr="000358B5">
              <w:rPr>
                <w:sz w:val="22"/>
                <w:szCs w:val="24"/>
              </w:rPr>
              <w:t>2</w:t>
            </w:r>
          </w:p>
        </w:tc>
        <w:tc>
          <w:tcPr>
            <w:tcW w:w="5252" w:type="dxa"/>
          </w:tcPr>
          <w:p w:rsidR="000358B5" w:rsidRPr="000358B5" w:rsidRDefault="000358B5" w:rsidP="00A60F89">
            <w:pPr>
              <w:pStyle w:val="BodyText"/>
              <w:rPr>
                <w:sz w:val="22"/>
                <w:szCs w:val="24"/>
              </w:rPr>
            </w:pPr>
            <w:r w:rsidRPr="000358B5">
              <w:rPr>
                <w:sz w:val="22"/>
                <w:szCs w:val="24"/>
              </w:rPr>
              <w:t xml:space="preserve">Non-covalent interactions in biomolecules. </w:t>
            </w:r>
          </w:p>
        </w:tc>
        <w:tc>
          <w:tcPr>
            <w:tcW w:w="2718" w:type="dxa"/>
          </w:tcPr>
          <w:p w:rsidR="000358B5" w:rsidRPr="000358B5" w:rsidRDefault="000358B5" w:rsidP="00A60F89">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p>
        </w:tc>
        <w:tc>
          <w:tcPr>
            <w:tcW w:w="5252" w:type="dxa"/>
          </w:tcPr>
          <w:p w:rsidR="000358B5" w:rsidRPr="000358B5" w:rsidRDefault="000358B5" w:rsidP="00664ADB">
            <w:pPr>
              <w:pStyle w:val="BodyText"/>
              <w:rPr>
                <w:color w:val="0000FF"/>
                <w:sz w:val="22"/>
                <w:szCs w:val="24"/>
              </w:rPr>
            </w:pPr>
          </w:p>
        </w:tc>
        <w:tc>
          <w:tcPr>
            <w:tcW w:w="2718" w:type="dxa"/>
          </w:tcPr>
          <w:p w:rsidR="000358B5" w:rsidRPr="000358B5" w:rsidRDefault="000358B5" w:rsidP="00664ADB">
            <w:pPr>
              <w:pStyle w:val="BodyText"/>
              <w:rPr>
                <w:color w:val="0000FF"/>
                <w:sz w:val="22"/>
                <w:szCs w:val="24"/>
              </w:rPr>
            </w:pPr>
            <w:r w:rsidRPr="000358B5">
              <w:rPr>
                <w:color w:val="0000FF"/>
                <w:sz w:val="22"/>
                <w:szCs w:val="24"/>
              </w:rPr>
              <w:t>Assignment - Report 1.</w:t>
            </w: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3</w:t>
            </w:r>
          </w:p>
        </w:tc>
        <w:tc>
          <w:tcPr>
            <w:tcW w:w="5252" w:type="dxa"/>
          </w:tcPr>
          <w:p w:rsidR="000358B5" w:rsidRPr="000358B5" w:rsidRDefault="000358B5" w:rsidP="00664ADB">
            <w:pPr>
              <w:pStyle w:val="BodyText"/>
              <w:rPr>
                <w:sz w:val="22"/>
                <w:szCs w:val="24"/>
              </w:rPr>
            </w:pPr>
            <w:r w:rsidRPr="000358B5">
              <w:rPr>
                <w:sz w:val="22"/>
                <w:szCs w:val="24"/>
              </w:rPr>
              <w:t>Protein secondary structures.</w:t>
            </w:r>
          </w:p>
        </w:tc>
        <w:tc>
          <w:tcPr>
            <w:tcW w:w="2718" w:type="dxa"/>
          </w:tcPr>
          <w:p w:rsidR="000358B5" w:rsidRPr="000358B5" w:rsidRDefault="000358B5" w:rsidP="00664ADB">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4</w:t>
            </w:r>
          </w:p>
        </w:tc>
        <w:tc>
          <w:tcPr>
            <w:tcW w:w="5252" w:type="dxa"/>
          </w:tcPr>
          <w:p w:rsidR="000358B5" w:rsidRPr="000358B5" w:rsidRDefault="000358B5" w:rsidP="00664ADB">
            <w:pPr>
              <w:pStyle w:val="BodyText"/>
              <w:rPr>
                <w:sz w:val="22"/>
                <w:szCs w:val="24"/>
              </w:rPr>
            </w:pPr>
            <w:r w:rsidRPr="000358B5">
              <w:rPr>
                <w:sz w:val="22"/>
                <w:szCs w:val="24"/>
              </w:rPr>
              <w:t>Protein tertiary and quaternary structure. Protein Domains and Motifs.</w:t>
            </w:r>
          </w:p>
        </w:tc>
        <w:tc>
          <w:tcPr>
            <w:tcW w:w="2718" w:type="dxa"/>
          </w:tcPr>
          <w:p w:rsidR="000358B5" w:rsidRPr="000358B5" w:rsidRDefault="000358B5" w:rsidP="00664ADB">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p>
        </w:tc>
        <w:tc>
          <w:tcPr>
            <w:tcW w:w="5252" w:type="dxa"/>
          </w:tcPr>
          <w:p w:rsidR="000358B5" w:rsidRPr="000358B5" w:rsidRDefault="000358B5" w:rsidP="003F7BBB">
            <w:pPr>
              <w:pStyle w:val="BodyText"/>
              <w:rPr>
                <w:color w:val="0000FF"/>
                <w:sz w:val="22"/>
                <w:szCs w:val="24"/>
              </w:rPr>
            </w:pPr>
            <w:bookmarkStart w:id="0" w:name="_GoBack"/>
            <w:bookmarkEnd w:id="0"/>
          </w:p>
        </w:tc>
        <w:tc>
          <w:tcPr>
            <w:tcW w:w="2718" w:type="dxa"/>
          </w:tcPr>
          <w:p w:rsidR="000358B5" w:rsidRPr="000358B5" w:rsidRDefault="000358B5" w:rsidP="003F7BBB">
            <w:pPr>
              <w:pStyle w:val="BodyText"/>
              <w:rPr>
                <w:color w:val="0000FF"/>
                <w:sz w:val="22"/>
                <w:szCs w:val="24"/>
              </w:rPr>
            </w:pPr>
            <w:r w:rsidRPr="000358B5">
              <w:rPr>
                <w:color w:val="0000FF"/>
                <w:sz w:val="22"/>
                <w:szCs w:val="24"/>
              </w:rPr>
              <w:t>Assignment - Report 2.</w:t>
            </w: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5</w:t>
            </w:r>
          </w:p>
        </w:tc>
        <w:tc>
          <w:tcPr>
            <w:tcW w:w="5252" w:type="dxa"/>
          </w:tcPr>
          <w:p w:rsidR="000358B5" w:rsidRPr="000358B5" w:rsidRDefault="000358B5" w:rsidP="003F7BBB">
            <w:pPr>
              <w:pStyle w:val="BodyText"/>
              <w:rPr>
                <w:sz w:val="22"/>
                <w:szCs w:val="24"/>
              </w:rPr>
            </w:pPr>
            <w:r w:rsidRPr="000358B5">
              <w:rPr>
                <w:sz w:val="22"/>
                <w:szCs w:val="24"/>
              </w:rPr>
              <w:t>Nucleotides and nucleic acids.</w:t>
            </w:r>
          </w:p>
        </w:tc>
        <w:tc>
          <w:tcPr>
            <w:tcW w:w="2718" w:type="dxa"/>
          </w:tcPr>
          <w:p w:rsidR="000358B5" w:rsidRPr="000358B5" w:rsidRDefault="000358B5" w:rsidP="003F7BBB">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p>
        </w:tc>
        <w:tc>
          <w:tcPr>
            <w:tcW w:w="5252" w:type="dxa"/>
          </w:tcPr>
          <w:p w:rsidR="000358B5" w:rsidRPr="000358B5" w:rsidRDefault="000358B5" w:rsidP="00BB0F7F">
            <w:pPr>
              <w:pStyle w:val="BodyText"/>
              <w:rPr>
                <w:color w:val="0000FF"/>
                <w:sz w:val="22"/>
                <w:szCs w:val="24"/>
              </w:rPr>
            </w:pPr>
          </w:p>
        </w:tc>
        <w:tc>
          <w:tcPr>
            <w:tcW w:w="2718" w:type="dxa"/>
          </w:tcPr>
          <w:p w:rsidR="000358B5" w:rsidRPr="000358B5" w:rsidRDefault="000358B5" w:rsidP="00BB0F7F">
            <w:pPr>
              <w:pStyle w:val="BodyText"/>
              <w:rPr>
                <w:color w:val="0000FF"/>
                <w:sz w:val="22"/>
                <w:szCs w:val="24"/>
              </w:rPr>
            </w:pPr>
            <w:r w:rsidRPr="000358B5">
              <w:rPr>
                <w:color w:val="0000FF"/>
                <w:sz w:val="22"/>
                <w:szCs w:val="24"/>
              </w:rPr>
              <w:t>Assignment - Report 3.</w:t>
            </w: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6</w:t>
            </w:r>
          </w:p>
        </w:tc>
        <w:tc>
          <w:tcPr>
            <w:tcW w:w="5252" w:type="dxa"/>
          </w:tcPr>
          <w:p w:rsidR="000358B5" w:rsidRPr="000358B5" w:rsidRDefault="000358B5" w:rsidP="00BB0F7F">
            <w:pPr>
              <w:pStyle w:val="BodyText"/>
              <w:rPr>
                <w:sz w:val="22"/>
                <w:szCs w:val="24"/>
              </w:rPr>
            </w:pPr>
            <w:r w:rsidRPr="000358B5">
              <w:rPr>
                <w:sz w:val="22"/>
                <w:szCs w:val="24"/>
              </w:rPr>
              <w:t>Carbohydrates and glycoproteins.</w:t>
            </w:r>
          </w:p>
        </w:tc>
        <w:tc>
          <w:tcPr>
            <w:tcW w:w="2718" w:type="dxa"/>
          </w:tcPr>
          <w:p w:rsidR="000358B5" w:rsidRPr="000358B5" w:rsidRDefault="000358B5" w:rsidP="00BB0F7F">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p>
        </w:tc>
        <w:tc>
          <w:tcPr>
            <w:tcW w:w="5252" w:type="dxa"/>
          </w:tcPr>
          <w:p w:rsidR="000358B5" w:rsidRPr="000358B5" w:rsidRDefault="000358B5" w:rsidP="00664ADB">
            <w:pPr>
              <w:pStyle w:val="BodyText"/>
              <w:rPr>
                <w:color w:val="0000FF"/>
                <w:sz w:val="22"/>
                <w:szCs w:val="24"/>
              </w:rPr>
            </w:pPr>
          </w:p>
        </w:tc>
        <w:tc>
          <w:tcPr>
            <w:tcW w:w="2718" w:type="dxa"/>
          </w:tcPr>
          <w:p w:rsidR="000358B5" w:rsidRPr="000358B5" w:rsidRDefault="000358B5" w:rsidP="00664ADB">
            <w:pPr>
              <w:pStyle w:val="BodyText"/>
              <w:rPr>
                <w:color w:val="0000FF"/>
                <w:sz w:val="22"/>
                <w:szCs w:val="24"/>
              </w:rPr>
            </w:pPr>
            <w:r w:rsidRPr="000358B5">
              <w:rPr>
                <w:color w:val="0000FF"/>
                <w:sz w:val="22"/>
                <w:szCs w:val="24"/>
              </w:rPr>
              <w:t>Assignment - Report 4.</w:t>
            </w: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lastRenderedPageBreak/>
              <w:t>7</w:t>
            </w:r>
          </w:p>
        </w:tc>
        <w:tc>
          <w:tcPr>
            <w:tcW w:w="5252" w:type="dxa"/>
          </w:tcPr>
          <w:p w:rsidR="000358B5" w:rsidRPr="000358B5" w:rsidRDefault="000358B5" w:rsidP="00664ADB">
            <w:pPr>
              <w:pStyle w:val="BodyText"/>
              <w:rPr>
                <w:sz w:val="22"/>
                <w:szCs w:val="24"/>
              </w:rPr>
            </w:pPr>
            <w:r w:rsidRPr="000358B5">
              <w:rPr>
                <w:sz w:val="22"/>
                <w:szCs w:val="24"/>
              </w:rPr>
              <w:t>Structure and organization of biological  membranes. Membrane proteins.</w:t>
            </w:r>
          </w:p>
        </w:tc>
        <w:tc>
          <w:tcPr>
            <w:tcW w:w="2718" w:type="dxa"/>
          </w:tcPr>
          <w:p w:rsidR="000358B5" w:rsidRPr="000358B5" w:rsidRDefault="000358B5" w:rsidP="00664ADB">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8</w:t>
            </w:r>
          </w:p>
        </w:tc>
        <w:tc>
          <w:tcPr>
            <w:tcW w:w="5252" w:type="dxa"/>
          </w:tcPr>
          <w:p w:rsidR="000358B5" w:rsidRPr="000358B5" w:rsidRDefault="000358B5" w:rsidP="002D576E">
            <w:pPr>
              <w:pStyle w:val="BodyText"/>
              <w:rPr>
                <w:sz w:val="22"/>
                <w:szCs w:val="24"/>
              </w:rPr>
            </w:pPr>
            <w:proofErr w:type="spellStart"/>
            <w:r w:rsidRPr="000358B5">
              <w:rPr>
                <w:sz w:val="22"/>
                <w:szCs w:val="24"/>
              </w:rPr>
              <w:t>Biomolecular</w:t>
            </w:r>
            <w:proofErr w:type="spellEnd"/>
            <w:r w:rsidRPr="000358B5">
              <w:rPr>
                <w:sz w:val="22"/>
                <w:szCs w:val="24"/>
              </w:rPr>
              <w:t xml:space="preserve"> structure determination methods.</w:t>
            </w:r>
          </w:p>
        </w:tc>
        <w:tc>
          <w:tcPr>
            <w:tcW w:w="2718" w:type="dxa"/>
          </w:tcPr>
          <w:p w:rsidR="000358B5" w:rsidRPr="000358B5" w:rsidRDefault="000358B5" w:rsidP="002D576E">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9</w:t>
            </w:r>
          </w:p>
        </w:tc>
        <w:tc>
          <w:tcPr>
            <w:tcW w:w="5252" w:type="dxa"/>
          </w:tcPr>
          <w:p w:rsidR="000358B5" w:rsidRPr="000358B5" w:rsidRDefault="000358B5" w:rsidP="002D576E">
            <w:pPr>
              <w:pStyle w:val="BodyText"/>
              <w:rPr>
                <w:sz w:val="22"/>
                <w:szCs w:val="24"/>
              </w:rPr>
            </w:pPr>
            <w:r w:rsidRPr="000358B5">
              <w:rPr>
                <w:sz w:val="22"/>
                <w:szCs w:val="24"/>
              </w:rPr>
              <w:t>Protein-protein interactions. Case studies.</w:t>
            </w:r>
          </w:p>
        </w:tc>
        <w:tc>
          <w:tcPr>
            <w:tcW w:w="2718" w:type="dxa"/>
          </w:tcPr>
          <w:p w:rsidR="000358B5" w:rsidRPr="000358B5" w:rsidRDefault="000358B5" w:rsidP="002D576E">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10</w:t>
            </w:r>
          </w:p>
        </w:tc>
        <w:tc>
          <w:tcPr>
            <w:tcW w:w="5252" w:type="dxa"/>
          </w:tcPr>
          <w:p w:rsidR="000358B5" w:rsidRPr="000358B5" w:rsidRDefault="000358B5" w:rsidP="00664ADB">
            <w:pPr>
              <w:pStyle w:val="BodyText"/>
              <w:rPr>
                <w:sz w:val="22"/>
                <w:szCs w:val="24"/>
              </w:rPr>
            </w:pPr>
            <w:r w:rsidRPr="000358B5">
              <w:rPr>
                <w:sz w:val="22"/>
                <w:szCs w:val="24"/>
              </w:rPr>
              <w:t>Protein-ligand interactions. Case studies.</w:t>
            </w:r>
          </w:p>
        </w:tc>
        <w:tc>
          <w:tcPr>
            <w:tcW w:w="2718" w:type="dxa"/>
          </w:tcPr>
          <w:p w:rsidR="000358B5" w:rsidRPr="000358B5" w:rsidRDefault="000358B5" w:rsidP="00664ADB">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p>
        </w:tc>
        <w:tc>
          <w:tcPr>
            <w:tcW w:w="5252" w:type="dxa"/>
          </w:tcPr>
          <w:p w:rsidR="000358B5" w:rsidRPr="000358B5" w:rsidRDefault="000358B5" w:rsidP="00664ADB">
            <w:pPr>
              <w:pStyle w:val="BodyText"/>
              <w:rPr>
                <w:color w:val="0000FF"/>
                <w:sz w:val="22"/>
                <w:szCs w:val="24"/>
              </w:rPr>
            </w:pPr>
          </w:p>
        </w:tc>
        <w:tc>
          <w:tcPr>
            <w:tcW w:w="2718" w:type="dxa"/>
          </w:tcPr>
          <w:p w:rsidR="000358B5" w:rsidRPr="000358B5" w:rsidRDefault="000358B5" w:rsidP="00664ADB">
            <w:pPr>
              <w:pStyle w:val="BodyText"/>
              <w:rPr>
                <w:color w:val="0000FF"/>
                <w:sz w:val="22"/>
                <w:szCs w:val="24"/>
              </w:rPr>
            </w:pPr>
            <w:r w:rsidRPr="000358B5">
              <w:rPr>
                <w:color w:val="0000FF"/>
                <w:sz w:val="22"/>
                <w:szCs w:val="24"/>
              </w:rPr>
              <w:t>Assignment - Report 5.</w:t>
            </w: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11</w:t>
            </w:r>
          </w:p>
        </w:tc>
        <w:tc>
          <w:tcPr>
            <w:tcW w:w="5252" w:type="dxa"/>
          </w:tcPr>
          <w:p w:rsidR="000358B5" w:rsidRPr="000358B5" w:rsidRDefault="000358B5" w:rsidP="00664ADB">
            <w:pPr>
              <w:pStyle w:val="BodyText"/>
              <w:rPr>
                <w:sz w:val="22"/>
                <w:szCs w:val="24"/>
              </w:rPr>
            </w:pPr>
            <w:r w:rsidRPr="000358B5">
              <w:rPr>
                <w:sz w:val="22"/>
                <w:szCs w:val="24"/>
              </w:rPr>
              <w:t>Computational methods for structure prediction.</w:t>
            </w:r>
          </w:p>
        </w:tc>
        <w:tc>
          <w:tcPr>
            <w:tcW w:w="2718" w:type="dxa"/>
          </w:tcPr>
          <w:p w:rsidR="000358B5" w:rsidRPr="000358B5" w:rsidRDefault="000358B5" w:rsidP="00664ADB">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12</w:t>
            </w:r>
          </w:p>
        </w:tc>
        <w:tc>
          <w:tcPr>
            <w:tcW w:w="5252" w:type="dxa"/>
          </w:tcPr>
          <w:p w:rsidR="000358B5" w:rsidRPr="000358B5" w:rsidRDefault="000358B5" w:rsidP="00664ADB">
            <w:pPr>
              <w:pStyle w:val="BodyText"/>
              <w:rPr>
                <w:sz w:val="22"/>
                <w:szCs w:val="24"/>
              </w:rPr>
            </w:pPr>
            <w:r w:rsidRPr="000358B5">
              <w:rPr>
                <w:sz w:val="22"/>
                <w:szCs w:val="24"/>
              </w:rPr>
              <w:t>Protein stability and dynamics.</w:t>
            </w:r>
          </w:p>
        </w:tc>
        <w:tc>
          <w:tcPr>
            <w:tcW w:w="2718" w:type="dxa"/>
          </w:tcPr>
          <w:p w:rsidR="000358B5" w:rsidRPr="000358B5" w:rsidRDefault="000358B5" w:rsidP="00664ADB">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p>
        </w:tc>
        <w:tc>
          <w:tcPr>
            <w:tcW w:w="5252" w:type="dxa"/>
          </w:tcPr>
          <w:p w:rsidR="000358B5" w:rsidRPr="000358B5" w:rsidRDefault="000358B5" w:rsidP="002D576E">
            <w:pPr>
              <w:pStyle w:val="BodyText"/>
              <w:rPr>
                <w:color w:val="0000FF"/>
                <w:sz w:val="22"/>
                <w:szCs w:val="24"/>
              </w:rPr>
            </w:pPr>
          </w:p>
        </w:tc>
        <w:tc>
          <w:tcPr>
            <w:tcW w:w="2718" w:type="dxa"/>
          </w:tcPr>
          <w:p w:rsidR="000358B5" w:rsidRPr="000358B5" w:rsidRDefault="000358B5" w:rsidP="002D576E">
            <w:pPr>
              <w:pStyle w:val="BodyText"/>
              <w:rPr>
                <w:color w:val="0000FF"/>
                <w:sz w:val="22"/>
                <w:szCs w:val="24"/>
              </w:rPr>
            </w:pPr>
            <w:r w:rsidRPr="000358B5">
              <w:rPr>
                <w:color w:val="0000FF"/>
                <w:sz w:val="22"/>
                <w:szCs w:val="24"/>
              </w:rPr>
              <w:t>Assignment - Report 6.</w:t>
            </w: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13</w:t>
            </w:r>
          </w:p>
        </w:tc>
        <w:tc>
          <w:tcPr>
            <w:tcW w:w="5252" w:type="dxa"/>
          </w:tcPr>
          <w:p w:rsidR="000358B5" w:rsidRPr="000358B5" w:rsidRDefault="000358B5" w:rsidP="002D576E">
            <w:pPr>
              <w:pStyle w:val="BodyText"/>
              <w:rPr>
                <w:sz w:val="22"/>
                <w:szCs w:val="24"/>
              </w:rPr>
            </w:pPr>
            <w:proofErr w:type="spellStart"/>
            <w:r w:rsidRPr="000358B5">
              <w:rPr>
                <w:sz w:val="22"/>
                <w:szCs w:val="24"/>
              </w:rPr>
              <w:t>Biomolecular</w:t>
            </w:r>
            <w:proofErr w:type="spellEnd"/>
            <w:r w:rsidRPr="000358B5">
              <w:rPr>
                <w:sz w:val="22"/>
                <w:szCs w:val="24"/>
              </w:rPr>
              <w:t xml:space="preserve"> software – showcase and demonstration. Biological databases and data mining.</w:t>
            </w:r>
          </w:p>
        </w:tc>
        <w:tc>
          <w:tcPr>
            <w:tcW w:w="2718" w:type="dxa"/>
          </w:tcPr>
          <w:p w:rsidR="000358B5" w:rsidRPr="000358B5" w:rsidRDefault="000358B5" w:rsidP="002D576E">
            <w:pPr>
              <w:pStyle w:val="BodyText"/>
              <w:rPr>
                <w:sz w:val="22"/>
                <w:szCs w:val="24"/>
              </w:rPr>
            </w:pPr>
          </w:p>
        </w:tc>
      </w:tr>
      <w:tr w:rsidR="000358B5" w:rsidRPr="000358B5" w:rsidTr="000358B5">
        <w:tc>
          <w:tcPr>
            <w:tcW w:w="1606" w:type="dxa"/>
          </w:tcPr>
          <w:p w:rsidR="000358B5" w:rsidRPr="000358B5" w:rsidRDefault="000358B5" w:rsidP="00664ADB">
            <w:pPr>
              <w:pStyle w:val="BodyText"/>
              <w:rPr>
                <w:sz w:val="22"/>
                <w:szCs w:val="24"/>
              </w:rPr>
            </w:pPr>
            <w:r w:rsidRPr="000358B5">
              <w:rPr>
                <w:sz w:val="22"/>
                <w:szCs w:val="24"/>
              </w:rPr>
              <w:t>14</w:t>
            </w:r>
          </w:p>
        </w:tc>
        <w:tc>
          <w:tcPr>
            <w:tcW w:w="5252" w:type="dxa"/>
          </w:tcPr>
          <w:p w:rsidR="000358B5" w:rsidRPr="000358B5" w:rsidRDefault="000358B5" w:rsidP="00664ADB">
            <w:pPr>
              <w:pStyle w:val="BodyText"/>
              <w:rPr>
                <w:sz w:val="22"/>
                <w:szCs w:val="24"/>
              </w:rPr>
            </w:pPr>
            <w:r w:rsidRPr="000358B5">
              <w:rPr>
                <w:sz w:val="22"/>
                <w:szCs w:val="24"/>
              </w:rPr>
              <w:t>Molecular structure description: analysis of literature examples; from writing to making molecular movies; creating stunning presentations; Practice examples.</w:t>
            </w:r>
          </w:p>
        </w:tc>
        <w:tc>
          <w:tcPr>
            <w:tcW w:w="2718" w:type="dxa"/>
          </w:tcPr>
          <w:p w:rsidR="000358B5" w:rsidRPr="000358B5" w:rsidRDefault="000358B5" w:rsidP="00664ADB">
            <w:pPr>
              <w:pStyle w:val="BodyText"/>
              <w:rPr>
                <w:sz w:val="22"/>
                <w:szCs w:val="24"/>
              </w:rPr>
            </w:pPr>
          </w:p>
        </w:tc>
      </w:tr>
      <w:tr w:rsidR="000358B5" w:rsidRPr="000358B5" w:rsidTr="000358B5">
        <w:tc>
          <w:tcPr>
            <w:tcW w:w="1606" w:type="dxa"/>
          </w:tcPr>
          <w:p w:rsidR="000358B5" w:rsidRPr="000358B5" w:rsidRDefault="000358B5" w:rsidP="00A410C9">
            <w:pPr>
              <w:pStyle w:val="BodyText"/>
              <w:rPr>
                <w:sz w:val="22"/>
                <w:szCs w:val="24"/>
              </w:rPr>
            </w:pPr>
          </w:p>
        </w:tc>
        <w:tc>
          <w:tcPr>
            <w:tcW w:w="5252" w:type="dxa"/>
          </w:tcPr>
          <w:p w:rsidR="000358B5" w:rsidRPr="000358B5" w:rsidRDefault="000358B5" w:rsidP="00672B65">
            <w:pPr>
              <w:pStyle w:val="BodyText"/>
              <w:rPr>
                <w:color w:val="0000FF"/>
                <w:sz w:val="22"/>
                <w:szCs w:val="24"/>
              </w:rPr>
            </w:pPr>
          </w:p>
        </w:tc>
        <w:tc>
          <w:tcPr>
            <w:tcW w:w="2718" w:type="dxa"/>
          </w:tcPr>
          <w:p w:rsidR="000358B5" w:rsidRPr="000358B5" w:rsidRDefault="000358B5" w:rsidP="00275451">
            <w:pPr>
              <w:pStyle w:val="BodyText"/>
              <w:rPr>
                <w:color w:val="0000FF"/>
                <w:sz w:val="22"/>
                <w:szCs w:val="24"/>
              </w:rPr>
            </w:pPr>
            <w:r w:rsidRPr="000358B5">
              <w:rPr>
                <w:color w:val="0000FF"/>
                <w:sz w:val="22"/>
                <w:szCs w:val="24"/>
              </w:rPr>
              <w:t>Assignment - Report 7.</w:t>
            </w:r>
          </w:p>
        </w:tc>
      </w:tr>
      <w:tr w:rsidR="000358B5" w:rsidRPr="000358B5" w:rsidTr="000358B5">
        <w:tc>
          <w:tcPr>
            <w:tcW w:w="1606" w:type="dxa"/>
          </w:tcPr>
          <w:p w:rsidR="000358B5" w:rsidRPr="000358B5" w:rsidRDefault="000358B5" w:rsidP="00664ADB">
            <w:pPr>
              <w:pStyle w:val="BodyText"/>
              <w:rPr>
                <w:sz w:val="22"/>
                <w:szCs w:val="24"/>
              </w:rPr>
            </w:pPr>
          </w:p>
        </w:tc>
        <w:tc>
          <w:tcPr>
            <w:tcW w:w="5252" w:type="dxa"/>
          </w:tcPr>
          <w:p w:rsidR="000358B5" w:rsidRPr="000358B5" w:rsidRDefault="000358B5" w:rsidP="00194EA8">
            <w:pPr>
              <w:pStyle w:val="BodyText"/>
              <w:jc w:val="center"/>
              <w:rPr>
                <w:sz w:val="22"/>
                <w:szCs w:val="24"/>
              </w:rPr>
            </w:pPr>
            <w:r w:rsidRPr="000358B5">
              <w:rPr>
                <w:sz w:val="22"/>
                <w:szCs w:val="24"/>
              </w:rPr>
              <w:t>Final exam</w:t>
            </w:r>
          </w:p>
        </w:tc>
        <w:tc>
          <w:tcPr>
            <w:tcW w:w="2718" w:type="dxa"/>
          </w:tcPr>
          <w:p w:rsidR="000358B5" w:rsidRPr="000358B5" w:rsidRDefault="000358B5" w:rsidP="00194EA8">
            <w:pPr>
              <w:pStyle w:val="BodyText"/>
              <w:jc w:val="center"/>
              <w:rPr>
                <w:sz w:val="22"/>
                <w:szCs w:val="24"/>
              </w:rPr>
            </w:pPr>
            <w:r w:rsidRPr="000358B5">
              <w:rPr>
                <w:sz w:val="22"/>
                <w:szCs w:val="24"/>
              </w:rPr>
              <w:t>Final exam</w:t>
            </w:r>
          </w:p>
        </w:tc>
      </w:tr>
    </w:tbl>
    <w:p w:rsidR="002145D4" w:rsidRPr="002145D4" w:rsidRDefault="002145D4" w:rsidP="00F74C10">
      <w:pPr>
        <w:spacing w:line="360" w:lineRule="auto"/>
        <w:rPr>
          <w:rFonts w:ascii="Arial" w:hAnsi="Arial"/>
          <w:b/>
          <w:sz w:val="24"/>
          <w:szCs w:val="24"/>
        </w:rPr>
      </w:pPr>
      <w:r w:rsidRPr="002145D4">
        <w:rPr>
          <w:rFonts w:ascii="Arial" w:hAnsi="Arial"/>
          <w:b/>
          <w:sz w:val="24"/>
          <w:szCs w:val="24"/>
        </w:rPr>
        <w:t>Required course materials:</w:t>
      </w:r>
    </w:p>
    <w:p w:rsidR="002145D4" w:rsidRPr="00BF4528" w:rsidRDefault="002145D4" w:rsidP="00F74C10">
      <w:pPr>
        <w:spacing w:line="360" w:lineRule="auto"/>
        <w:rPr>
          <w:rFonts w:ascii="Arial" w:hAnsi="Arial"/>
          <w:b/>
          <w:sz w:val="18"/>
          <w:szCs w:val="18"/>
        </w:rPr>
      </w:pPr>
      <w:r>
        <w:rPr>
          <w:rFonts w:ascii="Arial" w:hAnsi="Arial"/>
          <w:sz w:val="24"/>
          <w:szCs w:val="24"/>
        </w:rPr>
        <w:t>USB flash drive – 16GB or more.</w:t>
      </w:r>
    </w:p>
    <w:sectPr w:rsidR="002145D4" w:rsidRPr="00BF4528" w:rsidSect="00D7541D">
      <w:headerReference w:type="default" r:id="rId10"/>
      <w:footerReference w:type="even" r:id="rId11"/>
      <w:footerReference w:type="default" r:id="rId12"/>
      <w:pgSz w:w="12240" w:h="15840"/>
      <w:pgMar w:top="1440" w:right="1440" w:bottom="1440" w:left="1440" w:header="720" w:footer="1008" w:gutter="0"/>
      <w:cols w:space="720"/>
      <w:titlePg/>
      <w:docGrid w:linePitch="44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DB5" w:rsidRDefault="00562DB5" w:rsidP="004D168D">
      <w:r>
        <w:separator/>
      </w:r>
    </w:p>
  </w:endnote>
  <w:endnote w:type="continuationSeparator" w:id="0">
    <w:p w:rsidR="00562DB5" w:rsidRDefault="00562DB5" w:rsidP="004D1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 A Extended">
    <w:altName w:val="Athelas Bold Italic"/>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91" w:rsidRDefault="00F33708" w:rsidP="00217E94">
    <w:pPr>
      <w:pStyle w:val="Footer"/>
      <w:framePr w:wrap="around" w:vAnchor="text" w:hAnchor="margin" w:xAlign="center" w:y="1"/>
      <w:rPr>
        <w:rStyle w:val="PageNumber"/>
      </w:rPr>
    </w:pPr>
    <w:r>
      <w:rPr>
        <w:rStyle w:val="PageNumber"/>
      </w:rPr>
      <w:fldChar w:fldCharType="begin"/>
    </w:r>
    <w:r w:rsidR="00B92591">
      <w:rPr>
        <w:rStyle w:val="PageNumber"/>
      </w:rPr>
      <w:instrText xml:space="preserve">PAGE  </w:instrText>
    </w:r>
    <w:r>
      <w:rPr>
        <w:rStyle w:val="PageNumber"/>
      </w:rPr>
      <w:fldChar w:fldCharType="end"/>
    </w:r>
  </w:p>
  <w:p w:rsidR="00B92591" w:rsidRDefault="00B925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91" w:rsidRPr="00D7541D" w:rsidRDefault="00F33708" w:rsidP="00217E94">
    <w:pPr>
      <w:pStyle w:val="Footer"/>
      <w:framePr w:wrap="around" w:vAnchor="text" w:hAnchor="margin" w:xAlign="center" w:y="1"/>
      <w:rPr>
        <w:rStyle w:val="PageNumber"/>
        <w:rFonts w:ascii="Arial" w:hAnsi="Arial" w:cs="Arial"/>
      </w:rPr>
    </w:pPr>
    <w:r w:rsidRPr="00D7541D">
      <w:rPr>
        <w:rStyle w:val="PageNumber"/>
        <w:rFonts w:ascii="Arial" w:hAnsi="Arial" w:cs="Arial"/>
      </w:rPr>
      <w:fldChar w:fldCharType="begin"/>
    </w:r>
    <w:r w:rsidR="00B92591" w:rsidRPr="00D7541D">
      <w:rPr>
        <w:rStyle w:val="PageNumber"/>
        <w:rFonts w:ascii="Arial" w:hAnsi="Arial" w:cs="Arial"/>
      </w:rPr>
      <w:instrText xml:space="preserve">PAGE  </w:instrText>
    </w:r>
    <w:r w:rsidRPr="00D7541D">
      <w:rPr>
        <w:rStyle w:val="PageNumber"/>
        <w:rFonts w:ascii="Arial" w:hAnsi="Arial" w:cs="Arial"/>
      </w:rPr>
      <w:fldChar w:fldCharType="separate"/>
    </w:r>
    <w:r w:rsidR="006816D4">
      <w:rPr>
        <w:rStyle w:val="PageNumber"/>
        <w:rFonts w:ascii="Arial" w:hAnsi="Arial" w:cs="Arial"/>
        <w:noProof/>
      </w:rPr>
      <w:t>2</w:t>
    </w:r>
    <w:r w:rsidRPr="00D7541D">
      <w:rPr>
        <w:rStyle w:val="PageNumber"/>
        <w:rFonts w:ascii="Arial" w:hAnsi="Arial" w:cs="Arial"/>
      </w:rPr>
      <w:fldChar w:fldCharType="end"/>
    </w:r>
  </w:p>
  <w:p w:rsidR="00B92591" w:rsidRPr="00225732" w:rsidRDefault="00B92591">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DB5" w:rsidRDefault="00562DB5" w:rsidP="004D168D">
      <w:r>
        <w:separator/>
      </w:r>
    </w:p>
  </w:footnote>
  <w:footnote w:type="continuationSeparator" w:id="0">
    <w:p w:rsidR="00562DB5" w:rsidRDefault="00562DB5" w:rsidP="004D1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91" w:rsidRPr="004D168D" w:rsidRDefault="00B92591" w:rsidP="004D168D">
    <w:pPr>
      <w:pStyle w:val="Header"/>
      <w:jc w:val="center"/>
      <w:rPr>
        <w:u w:val="single"/>
      </w:rPr>
    </w:pPr>
    <w:r w:rsidRPr="00AC73F4">
      <w:rPr>
        <w:b/>
        <w:u w:val="single"/>
      </w:rPr>
      <w:t xml:space="preserve">Structural </w:t>
    </w:r>
    <w:r w:rsidR="000358B5">
      <w:rPr>
        <w:b/>
        <w:u w:val="single"/>
      </w:rPr>
      <w:t>Biochemistry (CHM 4350</w:t>
    </w:r>
    <w:r w:rsidRPr="00AC73F4">
      <w:rPr>
        <w:b/>
        <w:u w:val="single"/>
      </w:rPr>
      <w:t>)</w:t>
    </w:r>
    <w:r>
      <w:rPr>
        <w:b/>
        <w:u w:val="single"/>
      </w:rPr>
      <w:t xml:space="preserve"> </w:t>
    </w:r>
    <w:r>
      <w:rPr>
        <w:u w:val="single"/>
      </w:rPr>
      <w:t xml:space="preserve">2016 </w:t>
    </w:r>
    <w:r w:rsidRPr="004D168D">
      <w:rPr>
        <w:u w:val="single"/>
      </w:rPr>
      <w:t>Syllabus</w:t>
    </w:r>
  </w:p>
  <w:p w:rsidR="00B92591" w:rsidRDefault="00B925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951349"/>
    <w:multiLevelType w:val="hybridMultilevel"/>
    <w:tmpl w:val="0AFE060A"/>
    <w:lvl w:ilvl="0" w:tplc="B1440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55E3E"/>
    <w:multiLevelType w:val="hybridMultilevel"/>
    <w:tmpl w:val="D00AB5F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nsid w:val="27AF205B"/>
    <w:multiLevelType w:val="hybridMultilevel"/>
    <w:tmpl w:val="E8FE13EC"/>
    <w:lvl w:ilvl="0" w:tplc="B1440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B5C86"/>
    <w:multiLevelType w:val="hybridMultilevel"/>
    <w:tmpl w:val="ACA8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64D32"/>
    <w:multiLevelType w:val="hybridMultilevel"/>
    <w:tmpl w:val="733E83CA"/>
    <w:lvl w:ilvl="0" w:tplc="B1440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1F08"/>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222CD0"/>
    <w:rsid w:val="000358B5"/>
    <w:rsid w:val="0007202C"/>
    <w:rsid w:val="00072945"/>
    <w:rsid w:val="00083B7D"/>
    <w:rsid w:val="001708E9"/>
    <w:rsid w:val="00182CCB"/>
    <w:rsid w:val="00182D73"/>
    <w:rsid w:val="00194EA8"/>
    <w:rsid w:val="001D1CCD"/>
    <w:rsid w:val="001D3F96"/>
    <w:rsid w:val="001E3E74"/>
    <w:rsid w:val="001F3ED1"/>
    <w:rsid w:val="002145D4"/>
    <w:rsid w:val="00217E94"/>
    <w:rsid w:val="00222CD0"/>
    <w:rsid w:val="00225732"/>
    <w:rsid w:val="00255DB8"/>
    <w:rsid w:val="00265164"/>
    <w:rsid w:val="00275451"/>
    <w:rsid w:val="00290133"/>
    <w:rsid w:val="002910AD"/>
    <w:rsid w:val="002D576E"/>
    <w:rsid w:val="002E0B56"/>
    <w:rsid w:val="002F4877"/>
    <w:rsid w:val="003207DC"/>
    <w:rsid w:val="003334AF"/>
    <w:rsid w:val="00334366"/>
    <w:rsid w:val="00346F2A"/>
    <w:rsid w:val="00357AFE"/>
    <w:rsid w:val="0036101E"/>
    <w:rsid w:val="0037238C"/>
    <w:rsid w:val="003774D0"/>
    <w:rsid w:val="00386CEF"/>
    <w:rsid w:val="00390AF7"/>
    <w:rsid w:val="003968CF"/>
    <w:rsid w:val="003E237D"/>
    <w:rsid w:val="003F7BBB"/>
    <w:rsid w:val="004542EE"/>
    <w:rsid w:val="00495F8F"/>
    <w:rsid w:val="004A184F"/>
    <w:rsid w:val="004D168D"/>
    <w:rsid w:val="004D277B"/>
    <w:rsid w:val="004F4340"/>
    <w:rsid w:val="00522C38"/>
    <w:rsid w:val="005409B4"/>
    <w:rsid w:val="005578D5"/>
    <w:rsid w:val="00562DB5"/>
    <w:rsid w:val="005A56D6"/>
    <w:rsid w:val="005B30A3"/>
    <w:rsid w:val="00645356"/>
    <w:rsid w:val="00664ADB"/>
    <w:rsid w:val="00672B65"/>
    <w:rsid w:val="00674421"/>
    <w:rsid w:val="006816D4"/>
    <w:rsid w:val="006E1BEF"/>
    <w:rsid w:val="0072780A"/>
    <w:rsid w:val="00733E4A"/>
    <w:rsid w:val="007B396B"/>
    <w:rsid w:val="007E684D"/>
    <w:rsid w:val="0083695B"/>
    <w:rsid w:val="00907961"/>
    <w:rsid w:val="00957881"/>
    <w:rsid w:val="0096062F"/>
    <w:rsid w:val="0098737C"/>
    <w:rsid w:val="009A269A"/>
    <w:rsid w:val="009F34AD"/>
    <w:rsid w:val="00A410C9"/>
    <w:rsid w:val="00A60F89"/>
    <w:rsid w:val="00AC73F4"/>
    <w:rsid w:val="00B1331C"/>
    <w:rsid w:val="00B46D98"/>
    <w:rsid w:val="00B54CF7"/>
    <w:rsid w:val="00B551DF"/>
    <w:rsid w:val="00B71437"/>
    <w:rsid w:val="00B864C8"/>
    <w:rsid w:val="00B92591"/>
    <w:rsid w:val="00BA26C7"/>
    <w:rsid w:val="00BA793E"/>
    <w:rsid w:val="00BB0F7F"/>
    <w:rsid w:val="00BD3BD0"/>
    <w:rsid w:val="00BF4528"/>
    <w:rsid w:val="00C67129"/>
    <w:rsid w:val="00CA7870"/>
    <w:rsid w:val="00CC3A27"/>
    <w:rsid w:val="00CD67E4"/>
    <w:rsid w:val="00CE302A"/>
    <w:rsid w:val="00CE50EC"/>
    <w:rsid w:val="00D7321E"/>
    <w:rsid w:val="00D7541D"/>
    <w:rsid w:val="00D94E7E"/>
    <w:rsid w:val="00DD263C"/>
    <w:rsid w:val="00DD3501"/>
    <w:rsid w:val="00E824CE"/>
    <w:rsid w:val="00E90295"/>
    <w:rsid w:val="00E97A03"/>
    <w:rsid w:val="00EA1A34"/>
    <w:rsid w:val="00F33708"/>
    <w:rsid w:val="00F74C10"/>
    <w:rsid w:val="00FB1878"/>
    <w:rsid w:val="00FC77E2"/>
    <w:rsid w:val="00FE0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708"/>
    <w:pPr>
      <w:suppressAutoHyphens/>
    </w:pPr>
    <w:rPr>
      <w:kern w:val="1"/>
      <w:lang w:eastAsia="ar-SA"/>
    </w:rPr>
  </w:style>
  <w:style w:type="paragraph" w:styleId="Heading1">
    <w:name w:val="heading 1"/>
    <w:basedOn w:val="Normal"/>
    <w:next w:val="BodyText"/>
    <w:qFormat/>
    <w:rsid w:val="00F33708"/>
    <w:pPr>
      <w:keepNext/>
      <w:numPr>
        <w:numId w:val="1"/>
      </w:numPr>
      <w:jc w:val="center"/>
      <w:outlineLvl w:val="0"/>
    </w:pPr>
    <w:rPr>
      <w:rFonts w:ascii="OCR A Extended" w:hAnsi="OCR A Extended"/>
      <w:b/>
      <w:sz w:val="28"/>
    </w:rPr>
  </w:style>
  <w:style w:type="paragraph" w:styleId="Heading2">
    <w:name w:val="heading 2"/>
    <w:basedOn w:val="Normal"/>
    <w:next w:val="BodyText"/>
    <w:qFormat/>
    <w:rsid w:val="00F33708"/>
    <w:pPr>
      <w:keepNext/>
      <w:numPr>
        <w:ilvl w:val="1"/>
        <w:numId w:val="1"/>
      </w:numPr>
      <w:outlineLvl w:val="1"/>
    </w:pPr>
    <w:rPr>
      <w:rFonts w:ascii="OCR A Extended" w:hAnsi="OCR A Extended"/>
      <w:sz w:val="24"/>
    </w:rPr>
  </w:style>
  <w:style w:type="paragraph" w:styleId="Heading3">
    <w:name w:val="heading 3"/>
    <w:basedOn w:val="Normal"/>
    <w:next w:val="BodyText"/>
    <w:qFormat/>
    <w:rsid w:val="00F33708"/>
    <w:pPr>
      <w:keepNext/>
      <w:numPr>
        <w:ilvl w:val="2"/>
        <w:numId w:val="1"/>
      </w:numPr>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33708"/>
  </w:style>
  <w:style w:type="character" w:customStyle="1" w:styleId="WW-DefaultParagraphFont">
    <w:name w:val="WW-Default Paragraph Font"/>
    <w:rsid w:val="00F33708"/>
  </w:style>
  <w:style w:type="character" w:customStyle="1" w:styleId="WW-DefaultParagraphFont1">
    <w:name w:val="WW-Default Paragraph Font1"/>
    <w:rsid w:val="00F33708"/>
  </w:style>
  <w:style w:type="character" w:styleId="Hyperlink">
    <w:name w:val="Hyperlink"/>
    <w:rsid w:val="00F33708"/>
    <w:rPr>
      <w:color w:val="0000FF"/>
      <w:u w:val="single"/>
    </w:rPr>
  </w:style>
  <w:style w:type="character" w:customStyle="1" w:styleId="Heading3Char">
    <w:name w:val="Heading 3 Char"/>
    <w:basedOn w:val="WW-DefaultParagraphFont1"/>
    <w:rsid w:val="00F33708"/>
  </w:style>
  <w:style w:type="character" w:customStyle="1" w:styleId="TitleChar">
    <w:name w:val="Title Char"/>
    <w:basedOn w:val="DefaultParagraphFont"/>
    <w:rsid w:val="00F33708"/>
    <w:rPr>
      <w:rFonts w:ascii="Arial" w:hAnsi="Arial"/>
      <w:sz w:val="28"/>
    </w:rPr>
  </w:style>
  <w:style w:type="paragraph" w:customStyle="1" w:styleId="Heading">
    <w:name w:val="Heading"/>
    <w:basedOn w:val="Normal"/>
    <w:next w:val="BodyText"/>
    <w:rsid w:val="00F33708"/>
    <w:pPr>
      <w:keepNext/>
      <w:spacing w:before="240" w:after="120"/>
    </w:pPr>
    <w:rPr>
      <w:rFonts w:ascii="Arial" w:eastAsia="SimSun" w:hAnsi="Arial" w:cs="Mangal"/>
      <w:sz w:val="28"/>
      <w:szCs w:val="28"/>
    </w:rPr>
  </w:style>
  <w:style w:type="paragraph" w:styleId="BodyText">
    <w:name w:val="Body Text"/>
    <w:basedOn w:val="Normal"/>
    <w:rsid w:val="00F33708"/>
    <w:rPr>
      <w:rFonts w:ascii="Arial" w:hAnsi="Arial"/>
      <w:sz w:val="24"/>
    </w:rPr>
  </w:style>
  <w:style w:type="paragraph" w:styleId="List">
    <w:name w:val="List"/>
    <w:basedOn w:val="BodyText"/>
    <w:rsid w:val="00F33708"/>
    <w:rPr>
      <w:rFonts w:cs="Mangal"/>
    </w:rPr>
  </w:style>
  <w:style w:type="paragraph" w:styleId="Caption">
    <w:name w:val="caption"/>
    <w:basedOn w:val="Normal"/>
    <w:qFormat/>
    <w:rsid w:val="00F33708"/>
    <w:pPr>
      <w:suppressLineNumbers/>
      <w:spacing w:before="120" w:after="120"/>
    </w:pPr>
    <w:rPr>
      <w:rFonts w:cs="Mangal"/>
      <w:i/>
      <w:iCs/>
      <w:sz w:val="24"/>
      <w:szCs w:val="24"/>
    </w:rPr>
  </w:style>
  <w:style w:type="paragraph" w:customStyle="1" w:styleId="Index">
    <w:name w:val="Index"/>
    <w:basedOn w:val="Normal"/>
    <w:rsid w:val="00F33708"/>
    <w:pPr>
      <w:suppressLineNumbers/>
    </w:pPr>
    <w:rPr>
      <w:rFonts w:cs="Mangal"/>
    </w:rPr>
  </w:style>
  <w:style w:type="paragraph" w:customStyle="1" w:styleId="Caption1">
    <w:name w:val="Caption1"/>
    <w:basedOn w:val="Normal"/>
    <w:rsid w:val="00F33708"/>
    <w:pPr>
      <w:suppressLineNumbers/>
      <w:spacing w:before="120" w:after="120"/>
    </w:pPr>
    <w:rPr>
      <w:rFonts w:cs="Mangal"/>
      <w:i/>
      <w:iCs/>
      <w:sz w:val="24"/>
      <w:szCs w:val="24"/>
    </w:rPr>
  </w:style>
  <w:style w:type="paragraph" w:styleId="BodyTextIndent">
    <w:name w:val="Body Text Indent"/>
    <w:basedOn w:val="Normal"/>
    <w:rsid w:val="00F33708"/>
    <w:pPr>
      <w:ind w:left="1440" w:hanging="1440"/>
    </w:pPr>
    <w:rPr>
      <w:rFonts w:ascii="Arial" w:hAnsi="Arial"/>
      <w:sz w:val="24"/>
    </w:rPr>
  </w:style>
  <w:style w:type="paragraph" w:styleId="BodyText2">
    <w:name w:val="Body Text 2"/>
    <w:basedOn w:val="Normal"/>
    <w:rsid w:val="00F33708"/>
  </w:style>
  <w:style w:type="paragraph" w:styleId="BalloonText">
    <w:name w:val="Balloon Text"/>
    <w:basedOn w:val="Normal"/>
    <w:rsid w:val="00F33708"/>
  </w:style>
  <w:style w:type="paragraph" w:styleId="Title">
    <w:name w:val="Title"/>
    <w:basedOn w:val="Normal"/>
    <w:next w:val="Subtitle"/>
    <w:qFormat/>
    <w:rsid w:val="00F33708"/>
    <w:pPr>
      <w:suppressAutoHyphens w:val="0"/>
      <w:jc w:val="center"/>
    </w:pPr>
    <w:rPr>
      <w:rFonts w:ascii="Arial" w:hAnsi="Arial"/>
      <w:b/>
      <w:bCs/>
      <w:sz w:val="28"/>
      <w:szCs w:val="36"/>
    </w:rPr>
  </w:style>
  <w:style w:type="paragraph" w:styleId="Subtitle">
    <w:name w:val="Subtitle"/>
    <w:basedOn w:val="Heading"/>
    <w:next w:val="BodyText"/>
    <w:qFormat/>
    <w:rsid w:val="00F33708"/>
    <w:pPr>
      <w:jc w:val="center"/>
    </w:pPr>
    <w:rPr>
      <w:i/>
      <w:iCs/>
    </w:rPr>
  </w:style>
  <w:style w:type="paragraph" w:styleId="ListParagraph">
    <w:name w:val="List Paragraph"/>
    <w:basedOn w:val="Normal"/>
    <w:qFormat/>
    <w:rsid w:val="00F33708"/>
    <w:pPr>
      <w:ind w:left="720"/>
    </w:pPr>
  </w:style>
  <w:style w:type="table" w:styleId="TableGrid">
    <w:name w:val="Table Grid"/>
    <w:basedOn w:val="TableNormal"/>
    <w:uiPriority w:val="59"/>
    <w:rsid w:val="00E97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A793E"/>
    <w:rPr>
      <w:color w:val="800080" w:themeColor="followedHyperlink"/>
      <w:u w:val="single"/>
    </w:rPr>
  </w:style>
  <w:style w:type="paragraph" w:styleId="Footer">
    <w:name w:val="footer"/>
    <w:basedOn w:val="Normal"/>
    <w:link w:val="FooterChar"/>
    <w:uiPriority w:val="99"/>
    <w:unhideWhenUsed/>
    <w:rsid w:val="004D168D"/>
    <w:pPr>
      <w:tabs>
        <w:tab w:val="center" w:pos="4320"/>
        <w:tab w:val="right" w:pos="8640"/>
      </w:tabs>
    </w:pPr>
  </w:style>
  <w:style w:type="character" w:customStyle="1" w:styleId="FooterChar">
    <w:name w:val="Footer Char"/>
    <w:basedOn w:val="DefaultParagraphFont"/>
    <w:link w:val="Footer"/>
    <w:uiPriority w:val="99"/>
    <w:rsid w:val="004D168D"/>
    <w:rPr>
      <w:kern w:val="1"/>
      <w:lang w:eastAsia="ar-SA"/>
    </w:rPr>
  </w:style>
  <w:style w:type="character" w:styleId="PageNumber">
    <w:name w:val="page number"/>
    <w:basedOn w:val="DefaultParagraphFont"/>
    <w:uiPriority w:val="99"/>
    <w:semiHidden/>
    <w:unhideWhenUsed/>
    <w:rsid w:val="004D168D"/>
  </w:style>
  <w:style w:type="paragraph" w:styleId="Header">
    <w:name w:val="header"/>
    <w:basedOn w:val="Normal"/>
    <w:link w:val="HeaderChar"/>
    <w:uiPriority w:val="99"/>
    <w:unhideWhenUsed/>
    <w:rsid w:val="004D168D"/>
    <w:pPr>
      <w:tabs>
        <w:tab w:val="center" w:pos="4320"/>
        <w:tab w:val="right" w:pos="8640"/>
      </w:tabs>
    </w:pPr>
  </w:style>
  <w:style w:type="character" w:customStyle="1" w:styleId="HeaderChar">
    <w:name w:val="Header Char"/>
    <w:basedOn w:val="DefaultParagraphFont"/>
    <w:link w:val="Header"/>
    <w:uiPriority w:val="99"/>
    <w:rsid w:val="004D168D"/>
    <w:rPr>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1"/>
      <w:lang w:eastAsia="ar-SA"/>
    </w:rPr>
  </w:style>
  <w:style w:type="paragraph" w:styleId="Heading1">
    <w:name w:val="heading 1"/>
    <w:basedOn w:val="Normal"/>
    <w:next w:val="BodyText"/>
    <w:qFormat/>
    <w:pPr>
      <w:keepNext/>
      <w:numPr>
        <w:numId w:val="1"/>
      </w:numPr>
      <w:jc w:val="center"/>
      <w:outlineLvl w:val="0"/>
    </w:pPr>
    <w:rPr>
      <w:rFonts w:ascii="OCR A Extended" w:hAnsi="OCR A Extended"/>
      <w:b/>
      <w:sz w:val="28"/>
    </w:rPr>
  </w:style>
  <w:style w:type="paragraph" w:styleId="Heading2">
    <w:name w:val="heading 2"/>
    <w:basedOn w:val="Normal"/>
    <w:next w:val="BodyText"/>
    <w:qFormat/>
    <w:pPr>
      <w:keepNext/>
      <w:numPr>
        <w:ilvl w:val="1"/>
        <w:numId w:val="1"/>
      </w:numPr>
      <w:outlineLvl w:val="1"/>
    </w:pPr>
    <w:rPr>
      <w:rFonts w:ascii="OCR A Extended" w:hAnsi="OCR A Extended"/>
      <w:sz w:val="24"/>
    </w:rPr>
  </w:style>
  <w:style w:type="paragraph" w:styleId="Heading3">
    <w:name w:val="heading 3"/>
    <w:basedOn w:val="Normal"/>
    <w:next w:val="BodyText"/>
    <w:qFormat/>
    <w:pPr>
      <w:keepNext/>
      <w:numPr>
        <w:ilvl w:val="2"/>
        <w:numId w:val="1"/>
      </w:numPr>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styleId="Hyperlink">
    <w:name w:val="Hyperlink"/>
    <w:rPr>
      <w:color w:val="0000FF"/>
      <w:u w:val="single"/>
    </w:rPr>
  </w:style>
  <w:style w:type="character" w:customStyle="1" w:styleId="Heading3Char">
    <w:name w:val="Heading 3 Char"/>
    <w:basedOn w:val="WW-DefaultParagraphFont1"/>
  </w:style>
  <w:style w:type="character" w:customStyle="1" w:styleId="TitleChar">
    <w:name w:val="Title Char"/>
    <w:basedOn w:val="DefaultParagraphFont"/>
    <w:rPr>
      <w:rFonts w:ascii="Arial" w:hAnsi="Arial"/>
      <w:sz w:val="28"/>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rPr>
      <w:rFonts w:ascii="Arial" w:hAnsi="Arial"/>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sz w:val="24"/>
      <w:szCs w:val="24"/>
    </w:rPr>
  </w:style>
  <w:style w:type="paragraph" w:styleId="BodyTextIndent">
    <w:name w:val="Body Text Indent"/>
    <w:basedOn w:val="Normal"/>
    <w:pPr>
      <w:ind w:left="1440" w:hanging="1440"/>
    </w:pPr>
    <w:rPr>
      <w:rFonts w:ascii="Arial" w:hAnsi="Arial"/>
      <w:sz w:val="24"/>
    </w:rPr>
  </w:style>
  <w:style w:type="paragraph" w:styleId="BodyText2">
    <w:name w:val="Body Text 2"/>
    <w:basedOn w:val="Normal"/>
  </w:style>
  <w:style w:type="paragraph" w:styleId="BalloonText">
    <w:name w:val="Balloon Text"/>
    <w:basedOn w:val="Normal"/>
  </w:style>
  <w:style w:type="paragraph" w:styleId="Title">
    <w:name w:val="Title"/>
    <w:basedOn w:val="Normal"/>
    <w:next w:val="Subtitle"/>
    <w:qFormat/>
    <w:pPr>
      <w:suppressAutoHyphens w:val="0"/>
      <w:jc w:val="center"/>
    </w:pPr>
    <w:rPr>
      <w:rFonts w:ascii="Arial" w:hAnsi="Arial"/>
      <w:b/>
      <w:bCs/>
      <w:sz w:val="28"/>
      <w:szCs w:val="36"/>
    </w:rPr>
  </w:style>
  <w:style w:type="paragraph" w:styleId="Subtitle">
    <w:name w:val="Subtitle"/>
    <w:basedOn w:val="Heading"/>
    <w:next w:val="BodyText"/>
    <w:qFormat/>
    <w:pPr>
      <w:jc w:val="center"/>
    </w:pPr>
    <w:rPr>
      <w:i/>
      <w:iCs/>
    </w:rPr>
  </w:style>
  <w:style w:type="paragraph" w:styleId="ListParagraph">
    <w:name w:val="List Paragraph"/>
    <w:basedOn w:val="Normal"/>
    <w:qFormat/>
    <w:pPr>
      <w:ind w:left="720"/>
    </w:pPr>
  </w:style>
  <w:style w:type="table" w:styleId="TableGrid">
    <w:name w:val="Table Grid"/>
    <w:basedOn w:val="TableNormal"/>
    <w:uiPriority w:val="59"/>
    <w:rsid w:val="00E97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A793E"/>
    <w:rPr>
      <w:color w:val="800080" w:themeColor="followedHyperlink"/>
      <w:u w:val="single"/>
    </w:rPr>
  </w:style>
  <w:style w:type="paragraph" w:styleId="Footer">
    <w:name w:val="footer"/>
    <w:basedOn w:val="Normal"/>
    <w:link w:val="FooterChar"/>
    <w:uiPriority w:val="99"/>
    <w:unhideWhenUsed/>
    <w:rsid w:val="004D168D"/>
    <w:pPr>
      <w:tabs>
        <w:tab w:val="center" w:pos="4320"/>
        <w:tab w:val="right" w:pos="8640"/>
      </w:tabs>
    </w:pPr>
  </w:style>
  <w:style w:type="character" w:customStyle="1" w:styleId="FooterChar">
    <w:name w:val="Footer Char"/>
    <w:basedOn w:val="DefaultParagraphFont"/>
    <w:link w:val="Footer"/>
    <w:uiPriority w:val="99"/>
    <w:rsid w:val="004D168D"/>
    <w:rPr>
      <w:kern w:val="1"/>
      <w:lang w:eastAsia="ar-SA"/>
    </w:rPr>
  </w:style>
  <w:style w:type="character" w:styleId="PageNumber">
    <w:name w:val="page number"/>
    <w:basedOn w:val="DefaultParagraphFont"/>
    <w:uiPriority w:val="99"/>
    <w:semiHidden/>
    <w:unhideWhenUsed/>
    <w:rsid w:val="004D168D"/>
  </w:style>
  <w:style w:type="paragraph" w:styleId="Header">
    <w:name w:val="header"/>
    <w:basedOn w:val="Normal"/>
    <w:link w:val="HeaderChar"/>
    <w:uiPriority w:val="99"/>
    <w:unhideWhenUsed/>
    <w:rsid w:val="004D168D"/>
    <w:pPr>
      <w:tabs>
        <w:tab w:val="center" w:pos="4320"/>
        <w:tab w:val="right" w:pos="8640"/>
      </w:tabs>
    </w:pPr>
  </w:style>
  <w:style w:type="character" w:customStyle="1" w:styleId="HeaderChar">
    <w:name w:val="Header Char"/>
    <w:basedOn w:val="DefaultParagraphFont"/>
    <w:link w:val="Header"/>
    <w:uiPriority w:val="99"/>
    <w:rsid w:val="004D168D"/>
    <w:rPr>
      <w:kern w:val="1"/>
      <w:lang w:eastAsia="ar-SA"/>
    </w:rPr>
  </w:style>
</w:styles>
</file>

<file path=word/webSettings.xml><?xml version="1.0" encoding="utf-8"?>
<w:webSettings xmlns:r="http://schemas.openxmlformats.org/officeDocument/2006/relationships" xmlns:w="http://schemas.openxmlformats.org/wordprocessingml/2006/main">
  <w:divs>
    <w:div w:id="1932152999">
      <w:bodyDiv w:val="1"/>
      <w:marLeft w:val="0"/>
      <w:marRight w:val="0"/>
      <w:marTop w:val="0"/>
      <w:marBottom w:val="0"/>
      <w:divBdr>
        <w:top w:val="none" w:sz="0" w:space="0" w:color="auto"/>
        <w:left w:val="none" w:sz="0" w:space="0" w:color="auto"/>
        <w:bottom w:val="none" w:sz="0" w:space="0" w:color="auto"/>
        <w:right w:val="none" w:sz="0" w:space="0" w:color="auto"/>
      </w:divBdr>
    </w:div>
    <w:div w:id="19527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ctl/4.001_Code_of_Academic_Integrit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gl.ucsf.edu/chimera/docs/UsersGui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u.edu/regulations/chapter5/Reg%205.010%206-2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Biotechnology Lab 1 (BSC 4403L)</vt:lpstr>
    </vt:vector>
  </TitlesOfParts>
  <Company>Florida Atlantic University</Company>
  <LinksUpToDate>false</LinksUpToDate>
  <CharactersWithSpaces>9128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Molecular Biology (BSC 4930)</dc:title>
  <dc:creator>Maciej Stawikowski</dc:creator>
  <cp:lastModifiedBy>mjenning</cp:lastModifiedBy>
  <cp:revision>2</cp:revision>
  <cp:lastPrinted>2016-01-19T19:04:00Z</cp:lastPrinted>
  <dcterms:created xsi:type="dcterms:W3CDTF">2016-02-09T20:53:00Z</dcterms:created>
  <dcterms:modified xsi:type="dcterms:W3CDTF">2016-02-09T20:53:00Z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Florida Atlantic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