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450F81">
        <w:rPr>
          <w:rFonts w:ascii="Arial" w:hAnsi="Arial" w:cs="Arial"/>
        </w:rPr>
        <w:t xml:space="preserve">                                  </w:t>
      </w:r>
      <w:r w:rsidR="006F4491">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450F81">
        <w:rPr>
          <w:rFonts w:ascii="Arial" w:hAnsi="Arial" w:cs="Arial"/>
          <w:b/>
        </w:rPr>
        <w:t xml:space="preserve">                                     </w:t>
      </w:r>
      <w:r w:rsidR="006F4491">
        <w:rPr>
          <w:rFonts w:ascii="Arial" w:hAnsi="Arial" w:cs="Arial"/>
          <w:b/>
        </w:rPr>
        <w:t xml:space="preserve"> </w:t>
      </w:r>
      <w:r w:rsidR="00450F81">
        <w:rPr>
          <w:rFonts w:ascii="Arial" w:hAnsi="Arial" w:cs="Arial"/>
          <w:b/>
        </w:rPr>
        <w:t xml:space="preserve"> </w:t>
      </w:r>
      <w:r w:rsidRPr="006F4491">
        <w:rPr>
          <w:rFonts w:ascii="Arial" w:hAnsi="Arial" w:cs="Arial"/>
          <w:b/>
        </w:rPr>
        <w:t>E-mail:</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00450F8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2006E5" w:rsidRPr="00A51C78">
        <w:rPr>
          <w:rFonts w:ascii="Arial" w:hAnsi="Arial" w:cs="Arial"/>
          <w:b w:val="0"/>
          <w:caps/>
        </w:rPr>
        <w:t>Sls2</w:t>
      </w:r>
      <w:r w:rsidR="00876369" w:rsidRPr="00A51C78">
        <w:rPr>
          <w:rFonts w:ascii="Arial" w:hAnsi="Arial" w:cs="Arial"/>
          <w:b w:val="0"/>
          <w:caps/>
        </w:rPr>
        <w:t>920</w:t>
      </w:r>
    </w:p>
    <w:p w:rsidR="006164A8" w:rsidRPr="00D74713" w:rsidRDefault="006164A8" w:rsidP="006164A8">
      <w:pPr>
        <w:rPr>
          <w:rFonts w:ascii="Arial" w:hAnsi="Arial" w:cs="Arial"/>
          <w:b/>
          <w:caps/>
        </w:rPr>
      </w:pPr>
    </w:p>
    <w:p w:rsidR="00394E62" w:rsidRDefault="006C10A6" w:rsidP="006164A8">
      <w:pPr>
        <w:rPr>
          <w:rFonts w:ascii="Arial" w:hAnsi="Arial" w:cs="Arial"/>
        </w:rPr>
      </w:pPr>
      <w:r w:rsidRPr="00D74713">
        <w:rPr>
          <w:rFonts w:ascii="Arial" w:hAnsi="Arial" w:cs="Arial"/>
          <w:b/>
          <w:caps/>
        </w:rPr>
        <w:t>Course Title:</w:t>
      </w:r>
      <w:r w:rsidR="00876369">
        <w:rPr>
          <w:rFonts w:ascii="Arial" w:hAnsi="Arial" w:cs="Arial"/>
          <w:b/>
          <w:caps/>
        </w:rPr>
        <w:t xml:space="preserve"> </w:t>
      </w:r>
      <w:r w:rsidR="00876369" w:rsidRPr="00A51C78">
        <w:rPr>
          <w:rFonts w:ascii="Arial" w:hAnsi="Arial" w:cs="Arial"/>
        </w:rPr>
        <w:t>Career Seminar</w:t>
      </w:r>
    </w:p>
    <w:p w:rsidR="004C620B" w:rsidRDefault="004C620B" w:rsidP="006164A8">
      <w:pPr>
        <w:rPr>
          <w:rFonts w:ascii="Arial" w:hAnsi="Arial" w:cs="Arial"/>
        </w:rPr>
      </w:pPr>
    </w:p>
    <w:p w:rsidR="004C620B" w:rsidRPr="004C620B" w:rsidRDefault="004C620B" w:rsidP="006164A8">
      <w:pPr>
        <w:rPr>
          <w:rFonts w:ascii="Arial" w:hAnsi="Arial" w:cs="Arial"/>
          <w:b/>
          <w:smallCaps/>
        </w:rPr>
      </w:pPr>
      <w:r>
        <w:rPr>
          <w:rFonts w:ascii="Arial" w:hAnsi="Arial" w:cs="Arial"/>
          <w:b/>
        </w:rPr>
        <w:t>2 Credits</w:t>
      </w:r>
    </w:p>
    <w:p w:rsidR="006C10A6" w:rsidRPr="00D74713" w:rsidRDefault="006C10A6">
      <w:pPr>
        <w:pStyle w:val="BodyText"/>
        <w:rPr>
          <w:rFonts w:ascii="Arial" w:hAnsi="Arial" w:cs="Arial"/>
        </w:rPr>
      </w:pPr>
    </w:p>
    <w:p w:rsidR="00B02ED4" w:rsidRPr="00B02ED4" w:rsidRDefault="006C10A6" w:rsidP="00B02ED4">
      <w:pPr>
        <w:rPr>
          <w:rFonts w:asciiTheme="minorHAnsi" w:eastAsiaTheme="minorHAnsi" w:hAnsiTheme="minorHAnsi" w:cs="Arial"/>
          <w:sz w:val="22"/>
          <w:szCs w:val="22"/>
        </w:rPr>
      </w:pPr>
      <w:r w:rsidRPr="00D74713">
        <w:rPr>
          <w:rFonts w:ascii="Arial" w:hAnsi="Arial" w:cs="Arial"/>
          <w:b/>
          <w:caps/>
        </w:rPr>
        <w:t>Catalog Description:</w:t>
      </w:r>
      <w:r w:rsidR="00287C1C">
        <w:rPr>
          <w:rFonts w:ascii="Arial" w:hAnsi="Arial" w:cs="Arial"/>
          <w:b/>
          <w:caps/>
        </w:rPr>
        <w:t xml:space="preserve"> </w:t>
      </w:r>
      <w:r w:rsidR="005F6BB3">
        <w:rPr>
          <w:rFonts w:ascii="Arial" w:hAnsi="Arial" w:cs="Arial"/>
          <w:b/>
          <w:caps/>
        </w:rPr>
        <w:t xml:space="preserve"> </w:t>
      </w:r>
      <w:r w:rsidR="00287C1C" w:rsidRPr="00DE49F6">
        <w:rPr>
          <w:rFonts w:ascii="Arial" w:eastAsiaTheme="minorHAnsi" w:hAnsi="Arial" w:cs="Arial"/>
        </w:rPr>
        <w:t>In this course, students will lea</w:t>
      </w:r>
      <w:r w:rsidR="00DE49F6" w:rsidRPr="00DE49F6">
        <w:rPr>
          <w:rFonts w:ascii="Arial" w:eastAsiaTheme="minorHAnsi" w:hAnsi="Arial" w:cs="Arial"/>
        </w:rPr>
        <w:t xml:space="preserve">rn all necessary details </w:t>
      </w:r>
      <w:r w:rsidR="00A37313">
        <w:rPr>
          <w:rFonts w:ascii="Arial" w:eastAsiaTheme="minorHAnsi" w:hAnsi="Arial" w:cs="Arial"/>
        </w:rPr>
        <w:t xml:space="preserve">and specific </w:t>
      </w:r>
      <w:r w:rsidR="00DE49F6" w:rsidRPr="00DE49F6">
        <w:rPr>
          <w:rFonts w:ascii="Arial" w:eastAsiaTheme="minorHAnsi" w:hAnsi="Arial" w:cs="Arial"/>
        </w:rPr>
        <w:t>of their chosen</w:t>
      </w:r>
      <w:r w:rsidR="00A37313">
        <w:rPr>
          <w:rFonts w:ascii="Arial" w:eastAsiaTheme="minorHAnsi" w:hAnsi="Arial" w:cs="Arial"/>
        </w:rPr>
        <w:t xml:space="preserve"> career field in order to enhance</w:t>
      </w:r>
      <w:r w:rsidR="00DE49F6" w:rsidRPr="00DE49F6">
        <w:rPr>
          <w:rFonts w:ascii="Arial" w:eastAsiaTheme="minorHAnsi" w:hAnsi="Arial" w:cs="Arial"/>
        </w:rPr>
        <w:t xml:space="preserve"> their skills and obtain employment. </w:t>
      </w: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287C1C">
        <w:rPr>
          <w:rFonts w:ascii="Arial" w:hAnsi="Arial" w:cs="Arial"/>
          <w:b w:val="0"/>
        </w:rPr>
        <w:t>will participate in a specific career seminar to work</w:t>
      </w:r>
      <w:r w:rsidR="004168F2">
        <w:rPr>
          <w:rFonts w:ascii="Arial" w:hAnsi="Arial" w:cs="Arial"/>
          <w:b w:val="0"/>
        </w:rPr>
        <w:t xml:space="preserve"> towards the ultimate goal of co</w:t>
      </w:r>
      <w:r w:rsidR="00287C1C">
        <w:rPr>
          <w:rFonts w:ascii="Arial" w:hAnsi="Arial" w:cs="Arial"/>
          <w:b w:val="0"/>
        </w:rPr>
        <w:t xml:space="preserve">mpetitive </w:t>
      </w:r>
      <w:r w:rsidR="004168F2">
        <w:rPr>
          <w:rFonts w:ascii="Arial" w:hAnsi="Arial" w:cs="Arial"/>
          <w:b w:val="0"/>
        </w:rPr>
        <w:t>employment</w:t>
      </w:r>
      <w:r w:rsidR="00287C1C">
        <w:rPr>
          <w:rFonts w:ascii="Arial" w:hAnsi="Arial" w:cs="Arial"/>
          <w:b w:val="0"/>
        </w:rPr>
        <w:t xml:space="preserve"> in their specific career field. </w:t>
      </w:r>
      <w:r w:rsidR="00C76241">
        <w:rPr>
          <w:rFonts w:ascii="Arial" w:hAnsi="Arial" w:cs="Arial"/>
          <w:b w:val="0"/>
        </w:rPr>
        <w:t xml:space="preserve">The course will include multiple outings to jobs in the field for students to be able to observe and trial their skills in the field. </w:t>
      </w:r>
    </w:p>
    <w:p w:rsidR="0002673B" w:rsidRPr="00D74713" w:rsidRDefault="0002673B">
      <w:pPr>
        <w:pStyle w:val="BodyText"/>
        <w:rPr>
          <w:rFonts w:ascii="Arial" w:hAnsi="Arial" w:cs="Arial"/>
          <w:caps/>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394E62" w:rsidRPr="00D74713" w:rsidRDefault="004C620B" w:rsidP="00394E62">
      <w:pPr>
        <w:rPr>
          <w:rFonts w:ascii="Arial" w:hAnsi="Arial" w:cs="Arial"/>
        </w:rPr>
      </w:pPr>
      <w:r>
        <w:rPr>
          <w:rFonts w:ascii="Arial" w:hAnsi="Arial" w:cs="Arial"/>
        </w:rPr>
        <w:t>None</w:t>
      </w:r>
    </w:p>
    <w:p w:rsidR="006C10A6" w:rsidRPr="00D74713" w:rsidRDefault="006C10A6">
      <w:pPr>
        <w:pStyle w:val="BodyText"/>
        <w:rPr>
          <w:rFonts w:ascii="Arial" w:hAnsi="Arial" w:cs="Arial"/>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Pr="005920AB"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611FDA" w:rsidRDefault="00C67C53" w:rsidP="00611FDA">
      <w:pPr>
        <w:pStyle w:val="BodyText"/>
        <w:rPr>
          <w:rFonts w:ascii="Arial" w:hAnsi="Arial" w:cs="Arial"/>
          <w:b w:val="0"/>
        </w:rPr>
      </w:pPr>
      <w:r>
        <w:rPr>
          <w:rFonts w:ascii="Arial" w:hAnsi="Arial" w:cs="Arial"/>
          <w:b w:val="0"/>
        </w:rPr>
        <w:t xml:space="preserve">Owl Card to access the library </w:t>
      </w:r>
      <w:r w:rsidR="001F38C2">
        <w:rPr>
          <w:rFonts w:ascii="Arial" w:hAnsi="Arial" w:cs="Arial"/>
          <w:b w:val="0"/>
        </w:rPr>
        <w:t>(Student Services)</w:t>
      </w:r>
    </w:p>
    <w:p w:rsidR="0002673B" w:rsidRPr="00611FDA" w:rsidRDefault="0068340D" w:rsidP="00611FDA">
      <w:pPr>
        <w:pStyle w:val="BodyText"/>
        <w:rPr>
          <w:rFonts w:ascii="Arial" w:hAnsi="Arial" w:cs="Arial"/>
          <w:b w:val="0"/>
        </w:rPr>
      </w:pPr>
      <w:r>
        <w:rPr>
          <w:noProof/>
        </w:rPr>
        <w:drawing>
          <wp:anchor distT="0" distB="0" distL="114300" distR="114300" simplePos="0" relativeHeight="251659264" behindDoc="0" locked="0" layoutInCell="1" allowOverlap="1">
            <wp:simplePos x="0" y="0"/>
            <wp:positionH relativeFrom="margin">
              <wp:posOffset>2819400</wp:posOffset>
            </wp:positionH>
            <wp:positionV relativeFrom="paragraph">
              <wp:posOffset>257175</wp:posOffset>
            </wp:positionV>
            <wp:extent cx="2030095" cy="1499870"/>
            <wp:effectExtent l="0" t="0" r="8255" b="5080"/>
            <wp:wrapSquare wrapText="bothSides"/>
            <wp:docPr id="2" name="Picture 2"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095" cy="1499870"/>
                    </a:xfrm>
                    <a:prstGeom prst="rect">
                      <a:avLst/>
                    </a:prstGeom>
                    <a:noFill/>
                    <a:ln>
                      <a:noFill/>
                    </a:ln>
                  </pic:spPr>
                </pic:pic>
              </a:graphicData>
            </a:graphic>
          </wp:anchor>
        </w:drawing>
      </w:r>
      <w:r w:rsidR="00052BE5">
        <w:rPr>
          <w:rFonts w:ascii="Arial" w:hAnsi="Arial" w:cs="Arial"/>
          <w:b w:val="0"/>
        </w:rPr>
        <w:t xml:space="preserve">Tablet </w:t>
      </w:r>
      <w:r w:rsidR="0002673B">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r w:rsidR="00052BE5">
        <w:rPr>
          <w:rFonts w:ascii="Arial" w:hAnsi="Arial" w:cs="Arial"/>
          <w:caps/>
        </w:rPr>
        <w:t xml:space="preserve"> </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68340D">
        <w:rPr>
          <w:rFonts w:ascii="Arial" w:hAnsi="Arial" w:cs="Arial"/>
          <w:b w:val="0"/>
        </w:rPr>
        <w:t xml:space="preserve">Your FAU email will be used for this class. </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r>
        <w:rPr>
          <w:rFonts w:ascii="Arial" w:hAnsi="Arial" w:cs="Arial"/>
          <w:noProof/>
        </w:rPr>
        <w:drawing>
          <wp:inline distT="0" distB="0" distL="0" distR="0">
            <wp:extent cx="3075756" cy="187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3088147" cy="18833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6C10A6" w:rsidRPr="00052BE5" w:rsidRDefault="00052BE5" w:rsidP="00052BE5">
      <w:pPr>
        <w:rPr>
          <w:rFonts w:ascii="Arial" w:hAnsi="Arial" w:cs="Arial"/>
          <w:b/>
          <w:u w:val="single"/>
        </w:rPr>
      </w:pPr>
      <w:r w:rsidRPr="00052BE5">
        <w:rPr>
          <w:rFonts w:ascii="Arial" w:hAnsi="Arial" w:cs="Arial"/>
          <w:b/>
        </w:rPr>
        <w:t>Tablet:</w:t>
      </w:r>
      <w:r w:rsidRPr="00052BE5">
        <w:rPr>
          <w:rFonts w:ascii="Arial" w:hAnsi="Arial" w:cs="Arial"/>
        </w:rPr>
        <w:t xml:space="preserve"> </w:t>
      </w:r>
      <w:r w:rsidR="009E65F3">
        <w:rPr>
          <w:rFonts w:ascii="Arial" w:hAnsi="Arial" w:cs="Arial"/>
        </w:rPr>
        <w:t xml:space="preserve">The tablet will be used to record others during group observations. </w:t>
      </w:r>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4121D9" w:rsidRDefault="008C6FDD" w:rsidP="004121D9">
      <w:pPr>
        <w:rPr>
          <w:rFonts w:ascii="Arial" w:hAnsi="Arial" w:cs="Arial"/>
          <w:color w:val="000000" w:themeColor="text1"/>
        </w:rPr>
      </w:pPr>
      <w:r>
        <w:rPr>
          <w:rFonts w:ascii="Arial" w:hAnsi="Arial" w:cs="Arial"/>
          <w:color w:val="000000" w:themeColor="text1"/>
        </w:rPr>
        <w:t xml:space="preserve">Upon completion of this course, the successful student will be able to demonstrate the following: </w:t>
      </w:r>
    </w:p>
    <w:p w:rsidR="008C6FDD" w:rsidRPr="004121D9" w:rsidRDefault="008C6FDD" w:rsidP="004121D9">
      <w:pPr>
        <w:rPr>
          <w:rFonts w:ascii="Arial" w:hAnsi="Arial" w:cs="Arial"/>
          <w:color w:val="000000" w:themeColor="text1"/>
        </w:rPr>
      </w:pPr>
    </w:p>
    <w:p w:rsidR="00A453B0" w:rsidRDefault="004C22D0" w:rsidP="004C22D0">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show punctuality, attendance, and proper attire in that is suitable in the work place. </w:t>
      </w:r>
    </w:p>
    <w:p w:rsidR="004121D9" w:rsidRDefault="00A453B0" w:rsidP="004C22D0">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work in groups on job sites to observe skills that are required for their specific career field. </w:t>
      </w:r>
    </w:p>
    <w:p w:rsidR="004C22D0" w:rsidRDefault="004C22D0" w:rsidP="00623D1A">
      <w:pPr>
        <w:pStyle w:val="ListParagraph"/>
        <w:numPr>
          <w:ilvl w:val="0"/>
          <w:numId w:val="44"/>
        </w:numPr>
        <w:rPr>
          <w:rFonts w:ascii="Arial" w:hAnsi="Arial" w:cs="Arial"/>
          <w:color w:val="000000" w:themeColor="text1"/>
        </w:rPr>
      </w:pPr>
      <w:r w:rsidRPr="004C22D0">
        <w:rPr>
          <w:rFonts w:ascii="Arial" w:hAnsi="Arial" w:cs="Arial"/>
          <w:color w:val="000000" w:themeColor="text1"/>
        </w:rPr>
        <w:t xml:space="preserve">Students will demonstrate appropriate social </w:t>
      </w:r>
      <w:r>
        <w:rPr>
          <w:rFonts w:ascii="Arial" w:hAnsi="Arial" w:cs="Arial"/>
          <w:color w:val="000000" w:themeColor="text1"/>
        </w:rPr>
        <w:t xml:space="preserve">interactions with </w:t>
      </w:r>
      <w:r w:rsidR="00A453B0">
        <w:rPr>
          <w:rFonts w:ascii="Arial" w:hAnsi="Arial" w:cs="Arial"/>
          <w:color w:val="000000" w:themeColor="text1"/>
        </w:rPr>
        <w:t>peers and staff during group observations.</w:t>
      </w:r>
    </w:p>
    <w:p w:rsidR="007B0986" w:rsidRDefault="00A453B0" w:rsidP="00623D1A">
      <w:pPr>
        <w:pStyle w:val="ListParagraph"/>
        <w:numPr>
          <w:ilvl w:val="0"/>
          <w:numId w:val="44"/>
        </w:numPr>
        <w:rPr>
          <w:rFonts w:ascii="Arial" w:hAnsi="Arial" w:cs="Arial"/>
          <w:color w:val="000000" w:themeColor="text1"/>
        </w:rPr>
      </w:pPr>
      <w:r>
        <w:rPr>
          <w:rFonts w:ascii="Arial" w:hAnsi="Arial" w:cs="Arial"/>
          <w:color w:val="000000" w:themeColor="text1"/>
        </w:rPr>
        <w:t xml:space="preserve">Students will acquire a skill set in a specific career field or area that will assist students in successfully maintaining a job. </w:t>
      </w:r>
    </w:p>
    <w:p w:rsidR="00561CE0" w:rsidRPr="004C4A3E" w:rsidRDefault="00561CE0" w:rsidP="001D3EDC">
      <w:pPr>
        <w:rPr>
          <w:rFonts w:ascii="Arial" w:hAnsi="Arial" w:cs="Arial"/>
          <w:color w:val="000000" w:themeColor="text1"/>
        </w:rPr>
      </w:pPr>
    </w:p>
    <w:p w:rsidR="00561CE0" w:rsidRPr="00D74713" w:rsidRDefault="00561CE0" w:rsidP="001D3EDC">
      <w:pPr>
        <w:rPr>
          <w:rFonts w:ascii="Arial" w:hAnsi="Arial" w:cs="Arial"/>
          <w:b/>
          <w:caps/>
          <w:color w:val="800000"/>
        </w:rPr>
      </w:pPr>
    </w:p>
    <w:p w:rsidR="00F14174" w:rsidRPr="00687A53" w:rsidRDefault="006C10A6" w:rsidP="00687A53">
      <w:pPr>
        <w:rPr>
          <w:rFonts w:ascii="Arial" w:hAnsi="Arial" w:cs="Arial"/>
          <w:b/>
          <w:bCs/>
          <w:caps/>
          <w:color w:val="000000"/>
        </w:rPr>
      </w:pPr>
      <w:r w:rsidRPr="00687A53">
        <w:rPr>
          <w:rFonts w:ascii="Arial" w:hAnsi="Arial" w:cs="Arial"/>
          <w:b/>
          <w:caps/>
          <w:color w:val="000000"/>
        </w:rPr>
        <w:t>Content Outline:</w:t>
      </w:r>
      <w:r w:rsidR="001D3EDC" w:rsidRPr="00687A53">
        <w:rPr>
          <w:rFonts w:ascii="Arial" w:hAnsi="Arial" w:cs="Arial"/>
          <w:b/>
          <w:caps/>
          <w:color w:val="000000"/>
        </w:rPr>
        <w:t xml:space="preserve"> </w:t>
      </w:r>
    </w:p>
    <w:p w:rsidR="00561CE0" w:rsidRPr="00D74713" w:rsidRDefault="00561CE0">
      <w:pPr>
        <w:pStyle w:val="BodyText"/>
        <w:rPr>
          <w:rFonts w:ascii="Arial" w:hAnsi="Arial" w:cs="Arial"/>
          <w:caps/>
          <w:color w:val="800000"/>
        </w:rPr>
      </w:pP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 xml:space="preserve">Focusing on specific job skills and qualifications for desired career path </w:t>
      </w:r>
    </w:p>
    <w:p w:rsidR="00ED4EA2" w:rsidRPr="00ED4EA2" w:rsidRDefault="00ED4EA2" w:rsidP="00ED4EA2">
      <w:pPr>
        <w:pStyle w:val="BodyText"/>
        <w:numPr>
          <w:ilvl w:val="0"/>
          <w:numId w:val="45"/>
        </w:numPr>
        <w:rPr>
          <w:rFonts w:ascii="Arial" w:hAnsi="Arial" w:cs="Arial"/>
          <w:color w:val="000000"/>
        </w:rPr>
      </w:pPr>
      <w:r>
        <w:rPr>
          <w:rFonts w:ascii="Arial" w:hAnsi="Arial" w:cs="Arial"/>
          <w:b w:val="0"/>
          <w:color w:val="000000"/>
        </w:rPr>
        <w:t xml:space="preserve">Building knowledge of desired career path </w:t>
      </w:r>
    </w:p>
    <w:p w:rsidR="004C4A3E" w:rsidRPr="004C4A3E" w:rsidRDefault="00ED4EA2" w:rsidP="00ED4EA2">
      <w:pPr>
        <w:pStyle w:val="BodyText"/>
        <w:numPr>
          <w:ilvl w:val="0"/>
          <w:numId w:val="45"/>
        </w:numPr>
        <w:rPr>
          <w:rFonts w:ascii="Arial" w:hAnsi="Arial" w:cs="Arial"/>
          <w:color w:val="000000"/>
        </w:rPr>
      </w:pPr>
      <w:r>
        <w:rPr>
          <w:rFonts w:ascii="Arial" w:hAnsi="Arial" w:cs="Arial"/>
          <w:b w:val="0"/>
          <w:color w:val="000000"/>
        </w:rPr>
        <w:t>Utilizing strategies on the job to create success</w:t>
      </w:r>
    </w:p>
    <w:p w:rsidR="004C4A3E" w:rsidRDefault="004C4A3E" w:rsidP="004C4A3E">
      <w:pPr>
        <w:pStyle w:val="BodyText"/>
        <w:rPr>
          <w:rFonts w:ascii="Arial" w:hAnsi="Arial" w:cs="Arial"/>
          <w:b w:val="0"/>
          <w:color w:val="000000"/>
        </w:rPr>
      </w:pPr>
    </w:p>
    <w:p w:rsidR="00ED4EA2" w:rsidRPr="00ED4EA2" w:rsidRDefault="004C4A3E" w:rsidP="004C4A3E">
      <w:pPr>
        <w:pStyle w:val="BodyText"/>
        <w:rPr>
          <w:rFonts w:ascii="Arial" w:hAnsi="Arial" w:cs="Arial"/>
          <w:color w:val="000000"/>
        </w:rPr>
      </w:pPr>
      <w:r>
        <w:rPr>
          <w:rFonts w:ascii="Arial" w:hAnsi="Arial" w:cs="Arial"/>
          <w:noProof/>
          <w:color w:val="000000"/>
        </w:rPr>
        <w:lastRenderedPageBreak/>
        <w:drawing>
          <wp:inline distT="0" distB="0" distL="0" distR="0">
            <wp:extent cx="5486400" cy="3200400"/>
            <wp:effectExtent l="38100" t="0" r="57150" b="0"/>
            <wp:docPr id="1"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2673B" w:rsidRDefault="0002673B">
      <w:pPr>
        <w:pStyle w:val="BodyText"/>
        <w:rPr>
          <w:rFonts w:ascii="Arial" w:hAnsi="Arial" w:cs="Arial"/>
        </w:rPr>
      </w:pPr>
    </w:p>
    <w:p w:rsidR="0002673B" w:rsidRDefault="0002673B">
      <w:pPr>
        <w:pStyle w:val="BodyText"/>
        <w:rPr>
          <w:rFonts w:ascii="Arial" w:hAnsi="Arial" w:cs="Arial"/>
        </w:rPr>
      </w:pPr>
    </w:p>
    <w:p w:rsidR="001665AD"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 more details</w:t>
      </w:r>
      <w:r w:rsidR="00C057AB">
        <w:rPr>
          <w:rFonts w:ascii="Arial" w:hAnsi="Arial" w:cs="Arial"/>
        </w:rPr>
        <w:t xml:space="preserve"> on assignments</w:t>
      </w:r>
      <w:r w:rsidR="00246BBD">
        <w:rPr>
          <w:rFonts w:ascii="Arial" w:hAnsi="Arial" w:cs="Arial"/>
        </w:rPr>
        <w:t>)</w:t>
      </w:r>
    </w:p>
    <w:p w:rsidR="00144E6B" w:rsidRDefault="00144E6B" w:rsidP="005A060B">
      <w:pPr>
        <w:pStyle w:val="BodyText"/>
        <w:rPr>
          <w:rFonts w:ascii="Arial" w:hAnsi="Arial" w:cs="Arial"/>
        </w:rPr>
      </w:pPr>
    </w:p>
    <w:p w:rsidR="00F35146" w:rsidRDefault="00394622" w:rsidP="00143F44">
      <w:pPr>
        <w:pStyle w:val="BodyText"/>
        <w:numPr>
          <w:ilvl w:val="0"/>
          <w:numId w:val="41"/>
        </w:numPr>
        <w:rPr>
          <w:rFonts w:ascii="Arial" w:hAnsi="Arial" w:cs="Arial"/>
          <w:b w:val="0"/>
        </w:rPr>
      </w:pPr>
      <w:r w:rsidRPr="00F35146">
        <w:rPr>
          <w:rFonts w:ascii="Arial" w:hAnsi="Arial" w:cs="Arial"/>
        </w:rPr>
        <w:t>Observations</w:t>
      </w:r>
      <w:r w:rsidR="00163A66" w:rsidRPr="00F35146">
        <w:rPr>
          <w:rFonts w:ascii="Arial" w:hAnsi="Arial" w:cs="Arial"/>
        </w:rPr>
        <w:t xml:space="preserve"> (10 points per observation</w:t>
      </w:r>
      <w:proofErr w:type="gramStart"/>
      <w:r w:rsidR="00163A66" w:rsidRPr="00F35146">
        <w:rPr>
          <w:rFonts w:ascii="Arial" w:hAnsi="Arial" w:cs="Arial"/>
        </w:rPr>
        <w:t>)</w:t>
      </w:r>
      <w:r w:rsidRPr="00F35146">
        <w:rPr>
          <w:rFonts w:ascii="Arial" w:hAnsi="Arial" w:cs="Arial"/>
        </w:rPr>
        <w:t>-</w:t>
      </w:r>
      <w:proofErr w:type="gramEnd"/>
      <w:r>
        <w:rPr>
          <w:rFonts w:ascii="Arial" w:hAnsi="Arial" w:cs="Arial"/>
          <w:b w:val="0"/>
        </w:rPr>
        <w:t xml:space="preserve"> Each week, students will meet with their assigned group and go to a job site with an instructor, a job coach, or a supervisor that is on the job site. The job sites the students will be observing will be jobs in their career field of interest. Students will be required to take notes, via tablet while they are on the job site. These notes will be used in a discussion about what the student saw in the next class time. The notes will be submitted to the instructor at the end of every week. The notes can be in a video, visual, or verbal form. </w:t>
      </w:r>
    </w:p>
    <w:p w:rsidR="00394622" w:rsidRDefault="00394622" w:rsidP="00F35146">
      <w:pPr>
        <w:pStyle w:val="BodyText"/>
        <w:ind w:left="720"/>
        <w:rPr>
          <w:rFonts w:ascii="Arial" w:hAnsi="Arial" w:cs="Arial"/>
          <w:b w:val="0"/>
        </w:rPr>
      </w:pPr>
    </w:p>
    <w:p w:rsidR="00F35146" w:rsidRDefault="00394622" w:rsidP="00143F44">
      <w:pPr>
        <w:pStyle w:val="BodyText"/>
        <w:numPr>
          <w:ilvl w:val="0"/>
          <w:numId w:val="41"/>
        </w:numPr>
        <w:rPr>
          <w:rFonts w:ascii="Arial" w:hAnsi="Arial" w:cs="Arial"/>
          <w:b w:val="0"/>
        </w:rPr>
      </w:pPr>
      <w:r w:rsidRPr="00F35146">
        <w:rPr>
          <w:rFonts w:ascii="Arial" w:hAnsi="Arial" w:cs="Arial"/>
        </w:rPr>
        <w:t>Discussions</w:t>
      </w:r>
      <w:r w:rsidR="00163A66" w:rsidRPr="00F35146">
        <w:rPr>
          <w:rFonts w:ascii="Arial" w:hAnsi="Arial" w:cs="Arial"/>
        </w:rPr>
        <w:t xml:space="preserve"> (10 points per discussion</w:t>
      </w:r>
      <w:proofErr w:type="gramStart"/>
      <w:r w:rsidR="00163A66" w:rsidRPr="00F35146">
        <w:rPr>
          <w:rFonts w:ascii="Arial" w:hAnsi="Arial" w:cs="Arial"/>
        </w:rPr>
        <w:t>)</w:t>
      </w:r>
      <w:r w:rsidRPr="00F35146">
        <w:rPr>
          <w:rFonts w:ascii="Arial" w:hAnsi="Arial" w:cs="Arial"/>
        </w:rPr>
        <w:t>-</w:t>
      </w:r>
      <w:proofErr w:type="gramEnd"/>
      <w:r w:rsidR="00AA63A7">
        <w:rPr>
          <w:rFonts w:ascii="Arial" w:hAnsi="Arial" w:cs="Arial"/>
          <w:b w:val="0"/>
        </w:rPr>
        <w:t xml:space="preserve"> After the observation, students will participate in a group discussion and individually complete a discussion worksheet that will be given to students at the beginning of the class period. The worksheet will require students to recall some of the specific job tasks they saw at the observation that week, what tasks they may have participated in at the observation, </w:t>
      </w:r>
      <w:r w:rsidR="00C13C4F">
        <w:rPr>
          <w:rFonts w:ascii="Arial" w:hAnsi="Arial" w:cs="Arial"/>
          <w:b w:val="0"/>
        </w:rPr>
        <w:t xml:space="preserve">how many people were required to complete the task, the job environment, and what skills they would need to develop if they wanted to have a job at that specific job site. </w:t>
      </w:r>
    </w:p>
    <w:p w:rsidR="00F35146" w:rsidRDefault="00F35146" w:rsidP="00F35146">
      <w:pPr>
        <w:pStyle w:val="BodyText"/>
        <w:rPr>
          <w:rFonts w:ascii="Arial" w:hAnsi="Arial" w:cs="Arial"/>
          <w:b w:val="0"/>
        </w:rPr>
      </w:pPr>
    </w:p>
    <w:p w:rsidR="00C13C4F" w:rsidRDefault="00C13C4F" w:rsidP="00F35146">
      <w:pPr>
        <w:pStyle w:val="BodyText"/>
        <w:ind w:left="720"/>
        <w:rPr>
          <w:rFonts w:ascii="Arial" w:hAnsi="Arial" w:cs="Arial"/>
          <w:b w:val="0"/>
        </w:rPr>
      </w:pPr>
    </w:p>
    <w:p w:rsidR="00364FC5" w:rsidRDefault="00C13C4F" w:rsidP="00143F44">
      <w:pPr>
        <w:pStyle w:val="BodyText"/>
        <w:numPr>
          <w:ilvl w:val="0"/>
          <w:numId w:val="41"/>
        </w:numPr>
        <w:rPr>
          <w:rFonts w:ascii="Arial" w:hAnsi="Arial" w:cs="Arial"/>
          <w:b w:val="0"/>
        </w:rPr>
      </w:pPr>
      <w:r w:rsidRPr="00F35146">
        <w:rPr>
          <w:rFonts w:ascii="Arial" w:hAnsi="Arial" w:cs="Arial"/>
        </w:rPr>
        <w:t>Plan for Internship-</w:t>
      </w:r>
      <w:r>
        <w:rPr>
          <w:rFonts w:ascii="Arial" w:hAnsi="Arial" w:cs="Arial"/>
          <w:b w:val="0"/>
        </w:rPr>
        <w:t xml:space="preserve"> In this assignment; students will pick an internship site by applying, going in for an interview, and discussing job responsibilities with the site supervisor. </w:t>
      </w:r>
      <w:r w:rsidR="00BF3CDC">
        <w:rPr>
          <w:rFonts w:ascii="Arial" w:hAnsi="Arial" w:cs="Arial"/>
          <w:b w:val="0"/>
        </w:rPr>
        <w:t xml:space="preserve">The student will then speak with their job coach to talk about what the next steps for their internship. The </w:t>
      </w:r>
      <w:r w:rsidR="00BF3CDC">
        <w:rPr>
          <w:rFonts w:ascii="Arial" w:hAnsi="Arial" w:cs="Arial"/>
          <w:b w:val="0"/>
        </w:rPr>
        <w:lastRenderedPageBreak/>
        <w:t>student will write a plan for the next semester. If the student does not get accepted to this internship site, the student will need to go to their advisor to assist in applying for another internship. The student will submit their plan</w:t>
      </w:r>
      <w:r w:rsidR="00F35146">
        <w:rPr>
          <w:rFonts w:ascii="Arial" w:hAnsi="Arial" w:cs="Arial"/>
          <w:b w:val="0"/>
        </w:rPr>
        <w:t xml:space="preserve"> for approval</w:t>
      </w:r>
      <w:r w:rsidR="00BF3CDC">
        <w:rPr>
          <w:rFonts w:ascii="Arial" w:hAnsi="Arial" w:cs="Arial"/>
          <w:b w:val="0"/>
        </w:rPr>
        <w:t xml:space="preserve"> to their advisor (Mrs. Downe</w:t>
      </w:r>
      <w:r w:rsidR="00F35146">
        <w:rPr>
          <w:rFonts w:ascii="Arial" w:hAnsi="Arial" w:cs="Arial"/>
          <w:b w:val="0"/>
        </w:rPr>
        <w:t xml:space="preserve">y) at the end of this semester. </w:t>
      </w:r>
      <w:r w:rsidR="00FE3E50">
        <w:rPr>
          <w:rFonts w:ascii="Arial" w:hAnsi="Arial" w:cs="Arial"/>
          <w:b w:val="0"/>
        </w:rPr>
        <w:t xml:space="preserve">The plan will include, their job site, how they will get to work, how many days a week they will work, their job responsibilities, strategies they will use to successfully complete their internship, and who the key players are during their internship (supervisor, job coach, etc.). </w:t>
      </w:r>
    </w:p>
    <w:p w:rsidR="00ED2D76" w:rsidRDefault="00ED2D76" w:rsidP="00C00E3B">
      <w:pPr>
        <w:rPr>
          <w:rFonts w:ascii="Arial" w:hAnsi="Arial" w:cs="Arial"/>
        </w:rPr>
      </w:pPr>
    </w:p>
    <w:p w:rsidR="003E30BB" w:rsidRPr="00DA2BBD" w:rsidRDefault="003E30BB" w:rsidP="003E30BB">
      <w:pPr>
        <w:spacing w:after="160" w:line="259" w:lineRule="auto"/>
        <w:rPr>
          <w:rFonts w:ascii="Arial" w:eastAsiaTheme="minorHAnsi" w:hAnsi="Arial" w:cs="Arial"/>
          <w:b/>
        </w:rPr>
      </w:pPr>
      <w:r>
        <w:rPr>
          <w:rFonts w:ascii="Arial" w:eastAsiaTheme="minorHAnsi" w:hAnsi="Arial" w:cs="Arial"/>
          <w:b/>
        </w:rPr>
        <w:t xml:space="preserve">In order to receive credit for this course, </w:t>
      </w:r>
      <w:r w:rsidRPr="00DA2BBD">
        <w:rPr>
          <w:rFonts w:ascii="Arial" w:eastAsiaTheme="minorHAnsi" w:hAnsi="Arial" w:cs="Arial"/>
          <w:b/>
        </w:rPr>
        <w:t>you will sit with your job coach to apply for your career internship for the next semester. Be timely! Don’t wait until the last minute.</w:t>
      </w:r>
    </w:p>
    <w:p w:rsidR="003E30BB" w:rsidRPr="003426DB" w:rsidRDefault="003E30BB" w:rsidP="003E30BB">
      <w:pPr>
        <w:pStyle w:val="ListParagraph"/>
        <w:numPr>
          <w:ilvl w:val="0"/>
          <w:numId w:val="46"/>
        </w:numPr>
        <w:spacing w:after="160" w:line="259" w:lineRule="auto"/>
        <w:rPr>
          <w:rFonts w:ascii="Arial" w:eastAsiaTheme="minorHAnsi" w:hAnsi="Arial" w:cs="Arial"/>
        </w:rPr>
      </w:pPr>
      <w:r w:rsidRPr="003426DB">
        <w:rPr>
          <w:rFonts w:ascii="Arial" w:eastAsiaTheme="minorHAnsi" w:hAnsi="Arial" w:cs="Arial"/>
        </w:rPr>
        <w:t>You get to choose the jobs you would like to apply to so you will need to have finished your job search before you can apply.</w:t>
      </w:r>
    </w:p>
    <w:p w:rsidR="003E30BB" w:rsidRPr="003426DB" w:rsidRDefault="003E30BB" w:rsidP="003E30BB">
      <w:pPr>
        <w:pStyle w:val="ListParagraph"/>
        <w:numPr>
          <w:ilvl w:val="0"/>
          <w:numId w:val="46"/>
        </w:numPr>
        <w:spacing w:after="160" w:line="259" w:lineRule="auto"/>
        <w:rPr>
          <w:rFonts w:ascii="Arial" w:eastAsiaTheme="minorHAnsi" w:hAnsi="Arial" w:cs="Arial"/>
        </w:rPr>
      </w:pPr>
      <w:r w:rsidRPr="003426DB">
        <w:rPr>
          <w:rFonts w:ascii="Arial" w:eastAsiaTheme="minorHAnsi" w:hAnsi="Arial" w:cs="Arial"/>
        </w:rPr>
        <w:t xml:space="preserve">You will also need to go through the interview process and be hired with a start date for the first week of the next semester that you will take internship in. </w:t>
      </w:r>
    </w:p>
    <w:p w:rsidR="003E30BB" w:rsidRPr="001A6959" w:rsidRDefault="003E30BB" w:rsidP="003E30BB">
      <w:pPr>
        <w:pStyle w:val="ListParagraph"/>
        <w:numPr>
          <w:ilvl w:val="0"/>
          <w:numId w:val="46"/>
        </w:numPr>
        <w:spacing w:after="160" w:line="259" w:lineRule="auto"/>
        <w:rPr>
          <w:rFonts w:ascii="Arial" w:eastAsiaTheme="minorHAnsi" w:hAnsi="Arial" w:cs="Arial"/>
        </w:rPr>
      </w:pPr>
      <w:r w:rsidRPr="003426DB">
        <w:rPr>
          <w:rFonts w:ascii="Arial" w:eastAsiaTheme="minorHAnsi" w:hAnsi="Arial" w:cs="Arial"/>
        </w:rPr>
        <w:t xml:space="preserve">After </w:t>
      </w:r>
      <w:r>
        <w:rPr>
          <w:rFonts w:ascii="Arial" w:eastAsiaTheme="minorHAnsi" w:hAnsi="Arial" w:cs="Arial"/>
        </w:rPr>
        <w:t xml:space="preserve">you are hired, you will sit with your job coach to complete a hire form (supplied by your job coach) and go over an action plan for the first day at your career internship. </w:t>
      </w:r>
    </w:p>
    <w:p w:rsidR="00ED2D76" w:rsidRDefault="00ED2D76" w:rsidP="00C00E3B">
      <w:pPr>
        <w:rPr>
          <w:rFonts w:ascii="Arial" w:hAnsi="Arial" w:cs="Arial"/>
        </w:rPr>
      </w:pPr>
    </w:p>
    <w:p w:rsidR="00ED2D76" w:rsidRPr="00D74713" w:rsidRDefault="00ED2D76" w:rsidP="00C00E3B">
      <w:pPr>
        <w:rPr>
          <w:rFonts w:ascii="Arial" w:hAnsi="Arial" w:cs="Arial"/>
        </w:rPr>
      </w:pPr>
    </w:p>
    <w:p w:rsidR="00BA2B6C" w:rsidRDefault="00BA2B6C">
      <w:pPr>
        <w:rPr>
          <w:rFonts w:ascii="Arial" w:hAnsi="Arial" w:cs="Arial"/>
          <w:b/>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tc>
          <w:tcPr>
            <w:tcW w:w="5560" w:type="dxa"/>
          </w:tcPr>
          <w:p w:rsidR="0002673B" w:rsidRPr="008C2DF8" w:rsidRDefault="005000CC" w:rsidP="009E65F3">
            <w:pPr>
              <w:rPr>
                <w:rFonts w:ascii="Arial" w:hAnsi="Arial" w:cs="Arial"/>
                <w:b/>
                <w:color w:val="002060"/>
              </w:rPr>
            </w:pPr>
            <w:r w:rsidRPr="008C2DF8">
              <w:rPr>
                <w:rFonts w:ascii="Arial" w:hAnsi="Arial" w:cs="Arial"/>
                <w:b/>
                <w:color w:val="002060"/>
              </w:rPr>
              <w:t>1:</w:t>
            </w:r>
            <w:r w:rsidR="00067F35">
              <w:rPr>
                <w:rFonts w:ascii="Arial" w:hAnsi="Arial" w:cs="Arial"/>
                <w:b/>
                <w:color w:val="002060"/>
              </w:rPr>
              <w:t xml:space="preserve"> </w:t>
            </w:r>
            <w:r w:rsidR="00163A66">
              <w:rPr>
                <w:rFonts w:ascii="Arial" w:hAnsi="Arial" w:cs="Arial"/>
                <w:b/>
                <w:color w:val="002060"/>
              </w:rPr>
              <w:t>Observations</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02673B">
        <w:tc>
          <w:tcPr>
            <w:tcW w:w="5560" w:type="dxa"/>
          </w:tcPr>
          <w:p w:rsidR="0002673B" w:rsidRPr="008C2DF8" w:rsidRDefault="005000CC" w:rsidP="009E65F3">
            <w:pPr>
              <w:rPr>
                <w:rFonts w:ascii="Arial" w:hAnsi="Arial" w:cs="Arial"/>
                <w:b/>
                <w:color w:val="002060"/>
              </w:rPr>
            </w:pPr>
            <w:r w:rsidRPr="008C2DF8">
              <w:rPr>
                <w:rFonts w:ascii="Arial" w:hAnsi="Arial" w:cs="Arial"/>
                <w:b/>
                <w:color w:val="002060"/>
              </w:rPr>
              <w:t>2:</w:t>
            </w:r>
            <w:r w:rsidR="00067F35">
              <w:rPr>
                <w:rFonts w:ascii="Arial" w:hAnsi="Arial" w:cs="Arial"/>
                <w:b/>
                <w:color w:val="002060"/>
              </w:rPr>
              <w:t xml:space="preserve"> </w:t>
            </w:r>
            <w:r w:rsidR="00163A66">
              <w:rPr>
                <w:rFonts w:ascii="Arial" w:hAnsi="Arial" w:cs="Arial"/>
                <w:b/>
                <w:color w:val="002060"/>
              </w:rPr>
              <w:t>Discussions</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02673B">
        <w:tc>
          <w:tcPr>
            <w:tcW w:w="5560" w:type="dxa"/>
          </w:tcPr>
          <w:p w:rsidR="0002673B" w:rsidRPr="008C2DF8" w:rsidRDefault="00FA7AF6" w:rsidP="009E65F3">
            <w:pPr>
              <w:rPr>
                <w:rFonts w:ascii="Arial" w:hAnsi="Arial" w:cs="Arial"/>
                <w:b/>
                <w:color w:val="002060"/>
              </w:rPr>
            </w:pPr>
            <w:r w:rsidRPr="008C2DF8">
              <w:rPr>
                <w:rFonts w:ascii="Arial" w:hAnsi="Arial" w:cs="Arial"/>
                <w:b/>
                <w:color w:val="002060"/>
              </w:rPr>
              <w:t xml:space="preserve">3: </w:t>
            </w:r>
            <w:r w:rsidR="000A2DFC">
              <w:rPr>
                <w:rFonts w:ascii="Arial" w:hAnsi="Arial" w:cs="Arial"/>
                <w:b/>
                <w:color w:val="002060"/>
              </w:rPr>
              <w:t>Plan for Internship</w:t>
            </w:r>
          </w:p>
        </w:tc>
        <w:tc>
          <w:tcPr>
            <w:tcW w:w="1866" w:type="dxa"/>
          </w:tcPr>
          <w:p w:rsidR="0002673B" w:rsidRPr="008C2DF8" w:rsidRDefault="0002673B">
            <w:pPr>
              <w:rPr>
                <w:rFonts w:ascii="Arial" w:hAnsi="Arial" w:cs="Arial"/>
                <w:b/>
              </w:rPr>
            </w:pPr>
          </w:p>
        </w:tc>
        <w:tc>
          <w:tcPr>
            <w:tcW w:w="1204" w:type="dxa"/>
          </w:tcPr>
          <w:p w:rsidR="0002673B" w:rsidRPr="008C2DF8" w:rsidRDefault="00067F35">
            <w:pPr>
              <w:rPr>
                <w:rFonts w:ascii="Arial" w:hAnsi="Arial" w:cs="Arial"/>
                <w:b/>
                <w:color w:val="002060"/>
              </w:rPr>
            </w:pPr>
            <w:r>
              <w:rPr>
                <w:rFonts w:ascii="Arial" w:hAnsi="Arial" w:cs="Arial"/>
                <w:b/>
                <w:color w:val="002060"/>
              </w:rPr>
              <w:t>S/U</w:t>
            </w:r>
          </w:p>
        </w:tc>
      </w:tr>
      <w:tr w:rsidR="00F52AD6">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F52AD6">
            <w:pPr>
              <w:rPr>
                <w:rFonts w:ascii="Arial" w:hAnsi="Arial" w:cs="Arial"/>
                <w:b/>
                <w:color w:val="002060"/>
              </w:rPr>
            </w:pP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C10A6" w:rsidRPr="00D74713" w:rsidRDefault="00067F35" w:rsidP="00591B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67F35">
        <w:rPr>
          <w:rFonts w:ascii="Arial" w:hAnsi="Arial" w:cs="Arial"/>
        </w:rPr>
        <w:t>S= 73% and higher</w:t>
      </w:r>
      <w:r w:rsidRPr="00067F35">
        <w:rPr>
          <w:rFonts w:ascii="Arial" w:hAnsi="Arial" w:cs="Arial"/>
        </w:rPr>
        <w:tab/>
      </w:r>
      <w:r w:rsidRPr="00067F35">
        <w:rPr>
          <w:rFonts w:ascii="Arial" w:hAnsi="Arial" w:cs="Arial"/>
        </w:rPr>
        <w:tab/>
        <w:t>U = 72% and lower</w:t>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w:t>
      </w:r>
      <w:r w:rsidRPr="00D74713">
        <w:rPr>
          <w:rFonts w:ascii="Arial" w:hAnsi="Arial" w:cs="Arial"/>
        </w:rPr>
        <w:lastRenderedPageBreak/>
        <w:t xml:space="preserve">involvement in all class sessions, class discussions, and class activities as well as professional, ethical, conduct in class.  Reasonable accommodations are made for religious observances. </w:t>
      </w:r>
    </w:p>
    <w:p w:rsidR="00F83BF3" w:rsidRDefault="00F83BF3">
      <w:pPr>
        <w:ind w:right="900"/>
        <w:rPr>
          <w:rFonts w:ascii="Arial" w:hAnsi="Arial" w:cs="Arial"/>
        </w:rPr>
      </w:pPr>
    </w:p>
    <w:p w:rsidR="00374E33" w:rsidRPr="00C31D69" w:rsidRDefault="00374E33" w:rsidP="00374E33">
      <w:pPr>
        <w:pStyle w:val="ListParagraph"/>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561CE0" w:rsidRDefault="004C620B"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I</w:t>
      </w:r>
      <w:r w:rsidRPr="008E3F14">
        <w:rPr>
          <w:rFonts w:ascii="Arial" w:hAnsi="Arial" w:cs="Arial"/>
        </w:rPr>
        <w:t xml:space="preserve">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6" w:history="1">
        <w:r w:rsidRPr="008E3F14">
          <w:rPr>
            <w:rFonts w:ascii="Arial" w:hAnsi="Arial" w:cs="Arial"/>
            <w:color w:val="0563C1" w:themeColor="hyperlink"/>
            <w:u w:val="single"/>
          </w:rPr>
          <w:t>http://www.fau.edu/sas/</w:t>
        </w:r>
      </w:hyperlink>
    </w:p>
    <w:p w:rsidR="004C620B" w:rsidRDefault="004C620B"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66FF"/>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information, see</w:t>
      </w:r>
      <w:r w:rsidR="00035746">
        <w:rPr>
          <w:rFonts w:ascii="Arial" w:hAnsi="Arial" w:cs="Arial"/>
        </w:rPr>
        <w:t xml:space="preserve"> </w:t>
      </w:r>
      <w:hyperlink r:id="rId17" w:history="1">
        <w:r w:rsidR="00035746" w:rsidRPr="00B75E98">
          <w:rPr>
            <w:rStyle w:val="Hyperlink"/>
            <w:rFonts w:ascii="Arial" w:hAnsi="Arial" w:cs="Arial"/>
          </w:rPr>
          <w:t>https://www.fau.edu/ctl/4.001_Code_of_Academic_Integrity.pdf</w:t>
        </w:r>
      </w:hyperlink>
    </w:p>
    <w:p w:rsidR="00035746" w:rsidRDefault="00035746"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AB62DB" w:rsidRPr="00DB1A76" w:rsidRDefault="00AB62DB" w:rsidP="00DB1A76">
      <w:pPr>
        <w:pStyle w:val="BodyText"/>
        <w:rPr>
          <w:rFonts w:ascii="Arial" w:hAnsi="Arial" w:cs="Arial"/>
          <w:b w:val="0"/>
        </w:rPr>
      </w:pPr>
    </w:p>
    <w:p w:rsidR="004C620B" w:rsidRPr="004C620B" w:rsidRDefault="004C620B" w:rsidP="004C620B">
      <w:pPr>
        <w:spacing w:after="160" w:line="259" w:lineRule="auto"/>
        <w:ind w:left="720" w:hanging="720"/>
        <w:rPr>
          <w:rFonts w:ascii="Arial" w:eastAsiaTheme="minorHAnsi" w:hAnsi="Arial" w:cs="Arial"/>
        </w:rPr>
      </w:pPr>
      <w:proofErr w:type="spellStart"/>
      <w:r w:rsidRPr="004C620B">
        <w:rPr>
          <w:rFonts w:ascii="Arial" w:eastAsiaTheme="minorHAnsi" w:hAnsi="Arial" w:cs="Arial"/>
        </w:rPr>
        <w:t>Grigal</w:t>
      </w:r>
      <w:proofErr w:type="spellEnd"/>
      <w:r w:rsidRPr="004C620B">
        <w:rPr>
          <w:rFonts w:ascii="Arial" w:eastAsiaTheme="minorHAnsi" w:hAnsi="Arial" w:cs="Arial"/>
        </w:rPr>
        <w:t xml:space="preserve">, M., &amp; Hart, D. (2010). </w:t>
      </w:r>
      <w:r w:rsidRPr="004C620B">
        <w:rPr>
          <w:rFonts w:ascii="Arial" w:eastAsiaTheme="minorHAnsi" w:hAnsi="Arial" w:cs="Arial"/>
          <w:i/>
        </w:rPr>
        <w:t>Think college: Postsecondary education options for students with intellectual disabilities.</w:t>
      </w:r>
      <w:r w:rsidRPr="004C620B">
        <w:rPr>
          <w:rFonts w:ascii="Arial" w:eastAsiaTheme="minorHAnsi" w:hAnsi="Arial" w:cs="Arial"/>
        </w:rPr>
        <w:t xml:space="preserve"> Baltimore, MD: Paul H. Brookes Publishing Co.</w:t>
      </w:r>
    </w:p>
    <w:p w:rsidR="00AB62DB" w:rsidRDefault="00AB62DB" w:rsidP="00D35F3D">
      <w:pPr>
        <w:pStyle w:val="BodyText"/>
        <w:ind w:left="720" w:hanging="720"/>
        <w:rPr>
          <w:rFonts w:ascii="Arial" w:hAnsi="Arial" w:cs="Arial"/>
          <w:b w:val="0"/>
        </w:rPr>
      </w:pPr>
      <w:proofErr w:type="spellStart"/>
      <w:r>
        <w:rPr>
          <w:rFonts w:ascii="Arial" w:hAnsi="Arial" w:cs="Arial"/>
          <w:b w:val="0"/>
        </w:rPr>
        <w:t>Revell</w:t>
      </w:r>
      <w:proofErr w:type="spellEnd"/>
      <w:r>
        <w:rPr>
          <w:rFonts w:ascii="Arial" w:hAnsi="Arial" w:cs="Arial"/>
          <w:b w:val="0"/>
        </w:rPr>
        <w:t xml:space="preserve">, G., &amp; </w:t>
      </w:r>
      <w:proofErr w:type="spellStart"/>
      <w:r>
        <w:rPr>
          <w:rFonts w:ascii="Arial" w:hAnsi="Arial" w:cs="Arial"/>
          <w:b w:val="0"/>
        </w:rPr>
        <w:t>Targett</w:t>
      </w:r>
      <w:proofErr w:type="spellEnd"/>
      <w:r>
        <w:rPr>
          <w:rFonts w:ascii="Arial" w:hAnsi="Arial" w:cs="Arial"/>
          <w:b w:val="0"/>
        </w:rPr>
        <w:t xml:space="preserve">, P. (2012). Adult services.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507-526). Austin, TX: PRO-ED.</w:t>
      </w:r>
    </w:p>
    <w:p w:rsidR="001D3EDC" w:rsidRDefault="001D3EDC" w:rsidP="001D3EDC">
      <w:pPr>
        <w:rPr>
          <w:rFonts w:ascii="Arial" w:hAnsi="Arial" w:cs="Arial"/>
        </w:rPr>
      </w:pPr>
    </w:p>
    <w:p w:rsidR="00C864B3" w:rsidRPr="00C864B3" w:rsidRDefault="00C864B3" w:rsidP="00C864B3">
      <w:pPr>
        <w:ind w:left="720" w:hanging="720"/>
        <w:rPr>
          <w:rFonts w:ascii="Arial" w:hAnsi="Arial" w:cs="Arial"/>
        </w:rPr>
      </w:pPr>
      <w:proofErr w:type="spellStart"/>
      <w:r w:rsidRPr="00C864B3">
        <w:rPr>
          <w:rFonts w:ascii="Arial" w:hAnsi="Arial" w:cs="Arial"/>
        </w:rPr>
        <w:t>Strieker</w:t>
      </w:r>
      <w:proofErr w:type="spellEnd"/>
      <w:r w:rsidRPr="00C864B3">
        <w:rPr>
          <w:rFonts w:ascii="Arial" w:hAnsi="Arial" w:cs="Arial"/>
        </w:rPr>
        <w:t xml:space="preserve">, T., Sloan, J., Stern, H., &amp; Wade, K. (2010). </w:t>
      </w:r>
      <w:r w:rsidR="00053D1F">
        <w:rPr>
          <w:rFonts w:ascii="Arial" w:hAnsi="Arial" w:cs="Arial"/>
          <w:i/>
          <w:iCs/>
        </w:rPr>
        <w:t>Designing inclusive educational programs in higher education: Standards, assessment &amp; e</w:t>
      </w:r>
      <w:r w:rsidRPr="00C864B3">
        <w:rPr>
          <w:rFonts w:ascii="Arial" w:hAnsi="Arial" w:cs="Arial"/>
          <w:i/>
          <w:iCs/>
        </w:rPr>
        <w:t>valuation</w:t>
      </w:r>
      <w:r w:rsidR="00BF21F8">
        <w:rPr>
          <w:rFonts w:ascii="Arial" w:hAnsi="Arial" w:cs="Arial"/>
        </w:rPr>
        <w:t>. Lexington, KY</w:t>
      </w:r>
      <w:r w:rsidRPr="00C864B3">
        <w:rPr>
          <w:rFonts w:ascii="Arial" w:hAnsi="Arial" w:cs="Arial"/>
        </w:rPr>
        <w:t xml:space="preserve">: Kennesaw State University. </w:t>
      </w:r>
    </w:p>
    <w:p w:rsidR="00C864B3" w:rsidRDefault="00C864B3" w:rsidP="001D3EDC">
      <w:pPr>
        <w:rPr>
          <w:rFonts w:ascii="Arial" w:hAnsi="Arial" w:cs="Arial"/>
        </w:rPr>
      </w:pPr>
    </w:p>
    <w:p w:rsidR="008E4A5B" w:rsidRDefault="00DB1A76" w:rsidP="00C864B3">
      <w:pPr>
        <w:ind w:left="720" w:hanging="720"/>
        <w:rPr>
          <w:rFonts w:ascii="Arial" w:hAnsi="Arial" w:cs="Arial"/>
        </w:rPr>
      </w:pPr>
      <w:proofErr w:type="spellStart"/>
      <w:r w:rsidRPr="00DB1A76">
        <w:rPr>
          <w:rFonts w:ascii="Arial" w:hAnsi="Arial" w:cs="Arial"/>
        </w:rPr>
        <w:t>Synatschk</w:t>
      </w:r>
      <w:proofErr w:type="spellEnd"/>
      <w:r w:rsidRPr="00DB1A76">
        <w:rPr>
          <w:rFonts w:ascii="Arial" w:hAnsi="Arial" w:cs="Arial"/>
        </w:rPr>
        <w:t xml:space="preserve">, K., Clark, G., Patton, J., &amp; Copeland, L. (2007). </w:t>
      </w:r>
      <w:r w:rsidR="00053D1F">
        <w:rPr>
          <w:rFonts w:ascii="Arial" w:hAnsi="Arial" w:cs="Arial"/>
          <w:i/>
          <w:iCs/>
        </w:rPr>
        <w:t>Informal assessments for transition: Employment and career p</w:t>
      </w:r>
      <w:r w:rsidRPr="00DB1A76">
        <w:rPr>
          <w:rFonts w:ascii="Arial" w:hAnsi="Arial" w:cs="Arial"/>
          <w:i/>
          <w:iCs/>
        </w:rPr>
        <w:t>lanning</w:t>
      </w:r>
      <w:r w:rsidR="00053D1F">
        <w:rPr>
          <w:rFonts w:ascii="Arial" w:hAnsi="Arial" w:cs="Arial"/>
        </w:rPr>
        <w:t xml:space="preserve"> (pp. 17-47). </w:t>
      </w:r>
      <w:proofErr w:type="spellStart"/>
      <w:r w:rsidR="00053D1F">
        <w:rPr>
          <w:rFonts w:ascii="Arial" w:hAnsi="Arial" w:cs="Arial"/>
        </w:rPr>
        <w:t>Autsin</w:t>
      </w:r>
      <w:proofErr w:type="spellEnd"/>
      <w:r w:rsidR="00053D1F">
        <w:rPr>
          <w:rFonts w:ascii="Arial" w:hAnsi="Arial" w:cs="Arial"/>
        </w:rPr>
        <w:t>, TX</w:t>
      </w:r>
      <w:r w:rsidRPr="00DB1A76">
        <w:rPr>
          <w:rFonts w:ascii="Arial" w:hAnsi="Arial" w:cs="Arial"/>
        </w:rPr>
        <w:t xml:space="preserve">: PRO-ED. </w:t>
      </w:r>
    </w:p>
    <w:p w:rsidR="00DB1A76" w:rsidRDefault="00DB1A76" w:rsidP="001D3EDC">
      <w:pPr>
        <w:rPr>
          <w:rFonts w:ascii="Arial" w:hAnsi="Arial" w:cs="Arial"/>
        </w:rPr>
      </w:pPr>
    </w:p>
    <w:p w:rsidR="00885808" w:rsidRDefault="00053D1F" w:rsidP="00885808">
      <w:pPr>
        <w:ind w:left="720" w:hanging="720"/>
        <w:rPr>
          <w:rFonts w:ascii="Arial" w:hAnsi="Arial" w:cs="Arial"/>
        </w:rPr>
      </w:pPr>
      <w:proofErr w:type="spellStart"/>
      <w:r>
        <w:rPr>
          <w:rFonts w:ascii="Arial" w:hAnsi="Arial" w:cs="Arial"/>
        </w:rPr>
        <w:lastRenderedPageBreak/>
        <w:t>Wolffe</w:t>
      </w:r>
      <w:proofErr w:type="spellEnd"/>
      <w:r>
        <w:rPr>
          <w:rFonts w:ascii="Arial" w:hAnsi="Arial" w:cs="Arial"/>
        </w:rPr>
        <w:t>, K. (2012). Career exploration and vocational s</w:t>
      </w:r>
      <w:r w:rsidR="00885808" w:rsidRPr="00885808">
        <w:rPr>
          <w:rFonts w:ascii="Arial" w:hAnsi="Arial" w:cs="Arial"/>
        </w:rPr>
        <w:t xml:space="preserve">election. In </w:t>
      </w:r>
      <w:r>
        <w:rPr>
          <w:rFonts w:ascii="Arial" w:hAnsi="Arial" w:cs="Arial"/>
          <w:i/>
          <w:iCs/>
        </w:rPr>
        <w:t>Career counseling for people with d</w:t>
      </w:r>
      <w:r w:rsidR="00885808" w:rsidRPr="00885808">
        <w:rPr>
          <w:rFonts w:ascii="Arial" w:hAnsi="Arial" w:cs="Arial"/>
          <w:i/>
          <w:iCs/>
        </w:rPr>
        <w:t>isabilities</w:t>
      </w:r>
      <w:r w:rsidR="00885808" w:rsidRPr="00885808">
        <w:rPr>
          <w:rFonts w:ascii="Arial" w:hAnsi="Arial" w:cs="Arial"/>
        </w:rPr>
        <w:t xml:space="preserve"> (Secon</w:t>
      </w:r>
      <w:r>
        <w:rPr>
          <w:rFonts w:ascii="Arial" w:hAnsi="Arial" w:cs="Arial"/>
        </w:rPr>
        <w:t>d ed., pp. 47-63). Austin, TX</w:t>
      </w:r>
      <w:r w:rsidR="00885808" w:rsidRPr="00885808">
        <w:rPr>
          <w:rFonts w:ascii="Arial" w:hAnsi="Arial" w:cs="Arial"/>
        </w:rPr>
        <w:t xml:space="preserve">: PRO-ED. </w:t>
      </w:r>
    </w:p>
    <w:p w:rsidR="00CE5380" w:rsidRDefault="00CE5380" w:rsidP="00CE5380">
      <w:pPr>
        <w:rPr>
          <w:rFonts w:ascii="Arial" w:hAnsi="Arial" w:cs="Arial"/>
        </w:rPr>
      </w:pPr>
    </w:p>
    <w:p w:rsidR="006819DB" w:rsidRDefault="006819DB">
      <w:pPr>
        <w:rPr>
          <w:rFonts w:ascii="Arial" w:hAnsi="Arial" w:cs="Arial"/>
        </w:rPr>
      </w:pPr>
    </w:p>
    <w:p w:rsidR="00027A87" w:rsidRDefault="001D3EDC" w:rsidP="004C620B">
      <w:pPr>
        <w:rPr>
          <w:rFonts w:ascii="Arial" w:hAnsi="Arial" w:cs="Arial"/>
          <w:b/>
          <w:i/>
        </w:rPr>
      </w:pPr>
      <w:r w:rsidRPr="00D74713">
        <w:rPr>
          <w:rFonts w:ascii="Arial" w:hAnsi="Arial" w:cs="Arial"/>
          <w:b/>
          <w:i/>
        </w:rPr>
        <w:t>COURSE SCHEDULE FOR SEMESTER</w:t>
      </w:r>
    </w:p>
    <w:p w:rsidR="00027A87" w:rsidRDefault="00027A87" w:rsidP="00766D89">
      <w:pPr>
        <w:jc w:val="center"/>
        <w:rPr>
          <w:rFonts w:ascii="Arial" w:hAnsi="Arial" w:cs="Arial"/>
          <w:b/>
          <w:i/>
        </w:rPr>
      </w:pPr>
    </w:p>
    <w:tbl>
      <w:tblPr>
        <w:tblStyle w:val="TableGrid"/>
        <w:tblW w:w="9085" w:type="dxa"/>
        <w:tblLayout w:type="fixed"/>
        <w:tblLook w:val="01E0"/>
      </w:tblPr>
      <w:tblGrid>
        <w:gridCol w:w="862"/>
        <w:gridCol w:w="883"/>
        <w:gridCol w:w="3290"/>
        <w:gridCol w:w="4050"/>
      </w:tblGrid>
      <w:tr w:rsidR="00027A87" w:rsidRPr="00D74713">
        <w:tc>
          <w:tcPr>
            <w:tcW w:w="862" w:type="dxa"/>
          </w:tcPr>
          <w:p w:rsidR="00027A87" w:rsidRPr="00D74713" w:rsidRDefault="00027A87" w:rsidP="00BA2B6C">
            <w:pPr>
              <w:jc w:val="center"/>
              <w:rPr>
                <w:rFonts w:ascii="Arial" w:hAnsi="Arial" w:cs="Arial"/>
                <w:b/>
                <w:i/>
              </w:rPr>
            </w:pPr>
            <w:r>
              <w:rPr>
                <w:rFonts w:ascii="Arial" w:hAnsi="Arial" w:cs="Arial"/>
                <w:b/>
                <w:i/>
              </w:rPr>
              <w:t>Week</w:t>
            </w:r>
          </w:p>
        </w:tc>
        <w:tc>
          <w:tcPr>
            <w:tcW w:w="883" w:type="dxa"/>
          </w:tcPr>
          <w:p w:rsidR="00027A87" w:rsidRPr="00D74713" w:rsidRDefault="00027A87" w:rsidP="003476B2">
            <w:pPr>
              <w:jc w:val="center"/>
              <w:rPr>
                <w:rFonts w:ascii="Arial" w:hAnsi="Arial" w:cs="Arial"/>
                <w:b/>
                <w:i/>
              </w:rPr>
            </w:pPr>
            <w:r w:rsidRPr="00D74713">
              <w:rPr>
                <w:rFonts w:ascii="Arial" w:hAnsi="Arial" w:cs="Arial"/>
                <w:b/>
                <w:i/>
              </w:rPr>
              <w:t>DATE</w:t>
            </w:r>
          </w:p>
        </w:tc>
        <w:tc>
          <w:tcPr>
            <w:tcW w:w="3290" w:type="dxa"/>
          </w:tcPr>
          <w:p w:rsidR="00027A87" w:rsidRPr="00D74713" w:rsidRDefault="00027A87" w:rsidP="003476B2">
            <w:pPr>
              <w:jc w:val="center"/>
              <w:rPr>
                <w:rFonts w:ascii="Arial" w:hAnsi="Arial" w:cs="Arial"/>
                <w:b/>
                <w:i/>
              </w:rPr>
            </w:pPr>
            <w:r w:rsidRPr="00D74713">
              <w:rPr>
                <w:rFonts w:ascii="Arial" w:hAnsi="Arial" w:cs="Arial"/>
                <w:b/>
                <w:i/>
              </w:rPr>
              <w:t>TOPICS</w:t>
            </w:r>
          </w:p>
        </w:tc>
        <w:tc>
          <w:tcPr>
            <w:tcW w:w="4050" w:type="dxa"/>
          </w:tcPr>
          <w:p w:rsidR="00027A87" w:rsidRPr="00D74713" w:rsidRDefault="00027A87" w:rsidP="003476B2">
            <w:pPr>
              <w:jc w:val="center"/>
              <w:rPr>
                <w:rFonts w:ascii="Arial" w:hAnsi="Arial" w:cs="Arial"/>
                <w:b/>
                <w:i/>
              </w:rPr>
            </w:pPr>
            <w:r w:rsidRPr="00D74713">
              <w:rPr>
                <w:rFonts w:ascii="Arial" w:hAnsi="Arial" w:cs="Arial"/>
                <w:b/>
                <w:i/>
              </w:rPr>
              <w:t>ASSIGNMENTS</w:t>
            </w:r>
          </w:p>
        </w:tc>
      </w:tr>
      <w:tr w:rsidR="00027A87" w:rsidRPr="00E87A17">
        <w:tc>
          <w:tcPr>
            <w:tcW w:w="862" w:type="dxa"/>
          </w:tcPr>
          <w:p w:rsidR="00027A87" w:rsidRPr="00D74713" w:rsidRDefault="00027A87" w:rsidP="003476B2">
            <w:pPr>
              <w:jc w:val="center"/>
              <w:rPr>
                <w:rFonts w:ascii="Arial" w:hAnsi="Arial" w:cs="Arial"/>
                <w:b/>
                <w:i/>
              </w:rPr>
            </w:pPr>
            <w:r w:rsidRPr="00D74713">
              <w:rPr>
                <w:rFonts w:ascii="Arial" w:hAnsi="Arial" w:cs="Arial"/>
                <w:b/>
                <w:i/>
              </w:rPr>
              <w:t>1</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027A87" w:rsidP="00BA2B6C">
            <w:pPr>
              <w:rPr>
                <w:rFonts w:ascii="Arial" w:hAnsi="Arial" w:cs="Arial"/>
                <w:i/>
              </w:rPr>
            </w:pPr>
            <w:r w:rsidRPr="00BB0AD1">
              <w:rPr>
                <w:rFonts w:ascii="Arial" w:hAnsi="Arial" w:cs="Arial"/>
                <w:i/>
              </w:rPr>
              <w:t>Overview of Syllabus</w:t>
            </w:r>
          </w:p>
          <w:p w:rsidR="00027A87" w:rsidRPr="00BB0AD1" w:rsidRDefault="00027A87" w:rsidP="00E1529C">
            <w:pPr>
              <w:rPr>
                <w:rFonts w:ascii="Arial" w:hAnsi="Arial" w:cs="Arial"/>
                <w:i/>
              </w:rPr>
            </w:pPr>
            <w:r w:rsidRPr="00BB0AD1">
              <w:rPr>
                <w:rFonts w:ascii="Arial" w:hAnsi="Arial" w:cs="Arial"/>
                <w:i/>
              </w:rPr>
              <w:t>Introduction to Course</w:t>
            </w:r>
          </w:p>
        </w:tc>
        <w:tc>
          <w:tcPr>
            <w:tcW w:w="4050" w:type="dxa"/>
          </w:tcPr>
          <w:p w:rsidR="00027A87" w:rsidRPr="00E87A17" w:rsidRDefault="00027A87" w:rsidP="00BA2B6C">
            <w:pPr>
              <w:rPr>
                <w:rFonts w:ascii="Arial" w:hAnsi="Arial" w:cs="Arial"/>
              </w:rPr>
            </w:pPr>
            <w:proofErr w:type="spellStart"/>
            <w:r w:rsidRPr="00E87A17">
              <w:rPr>
                <w:rFonts w:ascii="Arial" w:hAnsi="Arial" w:cs="Arial"/>
              </w:rPr>
              <w:t>Hmwk</w:t>
            </w:r>
            <w:proofErr w:type="spellEnd"/>
            <w:r w:rsidRPr="00E87A17">
              <w:rPr>
                <w:rFonts w:ascii="Arial" w:hAnsi="Arial" w:cs="Arial"/>
              </w:rPr>
              <w:t>: collect required materials for class</w:t>
            </w:r>
          </w:p>
        </w:tc>
      </w:tr>
      <w:tr w:rsidR="00027A87" w:rsidRPr="007237F4">
        <w:tc>
          <w:tcPr>
            <w:tcW w:w="862" w:type="dxa"/>
          </w:tcPr>
          <w:p w:rsidR="00027A87" w:rsidRPr="00D74713" w:rsidRDefault="00027A87" w:rsidP="003476B2">
            <w:pPr>
              <w:jc w:val="center"/>
              <w:rPr>
                <w:rFonts w:ascii="Arial" w:hAnsi="Arial" w:cs="Arial"/>
                <w:b/>
                <w:i/>
              </w:rPr>
            </w:pPr>
            <w:r w:rsidRPr="00D74713">
              <w:rPr>
                <w:rFonts w:ascii="Arial" w:hAnsi="Arial" w:cs="Arial"/>
                <w:b/>
                <w:i/>
              </w:rPr>
              <w:t>2</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D7681C" w:rsidP="00120163">
            <w:pPr>
              <w:rPr>
                <w:rFonts w:ascii="Arial" w:hAnsi="Arial" w:cs="Arial"/>
                <w:i/>
              </w:rPr>
            </w:pPr>
            <w:r>
              <w:rPr>
                <w:rFonts w:ascii="Arial" w:hAnsi="Arial" w:cs="Arial"/>
                <w:i/>
              </w:rPr>
              <w:t>Career Interests</w:t>
            </w:r>
          </w:p>
        </w:tc>
        <w:tc>
          <w:tcPr>
            <w:tcW w:w="4050" w:type="dxa"/>
          </w:tcPr>
          <w:p w:rsidR="00027A87" w:rsidRPr="007237F4" w:rsidRDefault="00027A87" w:rsidP="00D7681C">
            <w:pPr>
              <w:rPr>
                <w:rFonts w:ascii="Arial" w:hAnsi="Arial" w:cs="Arial"/>
              </w:rPr>
            </w:pPr>
            <w:proofErr w:type="spellStart"/>
            <w:r>
              <w:rPr>
                <w:rFonts w:ascii="Arial" w:hAnsi="Arial" w:cs="Arial"/>
              </w:rPr>
              <w:t>Hmwk</w:t>
            </w:r>
            <w:proofErr w:type="spellEnd"/>
            <w:r>
              <w:rPr>
                <w:rFonts w:ascii="Arial" w:hAnsi="Arial" w:cs="Arial"/>
              </w:rPr>
              <w:t xml:space="preserve">: </w:t>
            </w:r>
            <w:r w:rsidR="00D7681C">
              <w:rPr>
                <w:rFonts w:ascii="Arial" w:hAnsi="Arial" w:cs="Arial"/>
              </w:rPr>
              <w:t>Create a list of jobs in your career field of interest</w:t>
            </w:r>
          </w:p>
        </w:tc>
      </w:tr>
      <w:tr w:rsidR="00027A87" w:rsidRPr="0031567D">
        <w:tc>
          <w:tcPr>
            <w:tcW w:w="862" w:type="dxa"/>
          </w:tcPr>
          <w:p w:rsidR="00027A87" w:rsidRPr="00D74713" w:rsidRDefault="00027A87" w:rsidP="003476B2">
            <w:pPr>
              <w:jc w:val="center"/>
              <w:rPr>
                <w:rFonts w:ascii="Arial" w:hAnsi="Arial" w:cs="Arial"/>
                <w:b/>
                <w:i/>
              </w:rPr>
            </w:pPr>
            <w:r w:rsidRPr="00D74713">
              <w:rPr>
                <w:rFonts w:ascii="Arial" w:hAnsi="Arial" w:cs="Arial"/>
                <w:b/>
                <w:i/>
              </w:rPr>
              <w:t>3</w:t>
            </w:r>
          </w:p>
        </w:tc>
        <w:tc>
          <w:tcPr>
            <w:tcW w:w="883" w:type="dxa"/>
          </w:tcPr>
          <w:p w:rsidR="00027A87" w:rsidRPr="00D74713" w:rsidRDefault="00027A87" w:rsidP="003476B2">
            <w:pPr>
              <w:jc w:val="center"/>
              <w:rPr>
                <w:rFonts w:ascii="Arial" w:hAnsi="Arial" w:cs="Arial"/>
                <w:b/>
                <w:i/>
              </w:rPr>
            </w:pPr>
          </w:p>
        </w:tc>
        <w:tc>
          <w:tcPr>
            <w:tcW w:w="3290" w:type="dxa"/>
          </w:tcPr>
          <w:p w:rsidR="00027A87" w:rsidRPr="00E87A17" w:rsidRDefault="00527312" w:rsidP="00E1529C">
            <w:pPr>
              <w:tabs>
                <w:tab w:val="left" w:pos="2505"/>
              </w:tabs>
              <w:rPr>
                <w:rFonts w:ascii="Arial" w:hAnsi="Arial" w:cs="Arial"/>
                <w:i/>
              </w:rPr>
            </w:pPr>
            <w:r>
              <w:rPr>
                <w:rFonts w:ascii="Arial" w:hAnsi="Arial" w:cs="Arial"/>
                <w:i/>
              </w:rPr>
              <w:t>Observation and Discussion Procedures</w:t>
            </w:r>
          </w:p>
        </w:tc>
        <w:tc>
          <w:tcPr>
            <w:tcW w:w="4050" w:type="dxa"/>
          </w:tcPr>
          <w:p w:rsidR="00027A87" w:rsidRPr="0031567D" w:rsidRDefault="00027A87" w:rsidP="00527312">
            <w:pPr>
              <w:rPr>
                <w:rFonts w:ascii="Arial" w:hAnsi="Arial" w:cs="Arial"/>
              </w:rPr>
            </w:pPr>
            <w:proofErr w:type="spellStart"/>
            <w:r>
              <w:rPr>
                <w:rFonts w:ascii="Arial" w:hAnsi="Arial" w:cs="Arial"/>
              </w:rPr>
              <w:t>Hmwk</w:t>
            </w:r>
            <w:proofErr w:type="spellEnd"/>
            <w:r>
              <w:rPr>
                <w:rFonts w:ascii="Arial" w:hAnsi="Arial" w:cs="Arial"/>
              </w:rPr>
              <w:t xml:space="preserve">: </w:t>
            </w:r>
            <w:r w:rsidR="00527312">
              <w:rPr>
                <w:rFonts w:ascii="Arial" w:hAnsi="Arial" w:cs="Arial"/>
              </w:rPr>
              <w:t>Device a way of taking notes on tablet</w:t>
            </w:r>
          </w:p>
        </w:tc>
      </w:tr>
      <w:tr w:rsidR="00027A87" w:rsidRPr="00AD4363">
        <w:tc>
          <w:tcPr>
            <w:tcW w:w="862" w:type="dxa"/>
          </w:tcPr>
          <w:p w:rsidR="00027A87" w:rsidRPr="00D74713" w:rsidRDefault="00027A87" w:rsidP="003476B2">
            <w:pPr>
              <w:jc w:val="center"/>
              <w:rPr>
                <w:rFonts w:ascii="Arial" w:hAnsi="Arial" w:cs="Arial"/>
                <w:b/>
                <w:i/>
              </w:rPr>
            </w:pPr>
            <w:r w:rsidRPr="00D74713">
              <w:rPr>
                <w:rFonts w:ascii="Arial" w:hAnsi="Arial" w:cs="Arial"/>
                <w:b/>
                <w:i/>
              </w:rPr>
              <w:t>4</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E1529C">
            <w:pPr>
              <w:rPr>
                <w:rFonts w:ascii="Arial" w:hAnsi="Arial" w:cs="Arial"/>
                <w:i/>
              </w:rPr>
            </w:pPr>
            <w:r>
              <w:rPr>
                <w:rFonts w:ascii="Arial" w:hAnsi="Arial" w:cs="Arial"/>
                <w:i/>
              </w:rPr>
              <w:t>Observation and Discussion 1</w:t>
            </w:r>
          </w:p>
        </w:tc>
        <w:tc>
          <w:tcPr>
            <w:tcW w:w="4050" w:type="dxa"/>
          </w:tcPr>
          <w:p w:rsidR="00027A87" w:rsidRPr="00AD4363" w:rsidRDefault="00527312" w:rsidP="00E1529C">
            <w:pPr>
              <w:rPr>
                <w:rFonts w:ascii="Arial" w:hAnsi="Arial" w:cs="Arial"/>
              </w:rPr>
            </w:pPr>
            <w:proofErr w:type="spellStart"/>
            <w:r>
              <w:rPr>
                <w:rFonts w:ascii="Arial" w:hAnsi="Arial" w:cs="Arial"/>
              </w:rPr>
              <w:t>Hmwk</w:t>
            </w:r>
            <w:proofErr w:type="spellEnd"/>
            <w:r>
              <w:rPr>
                <w:rFonts w:ascii="Arial" w:hAnsi="Arial" w:cs="Arial"/>
              </w:rPr>
              <w:t>: Submit observation notes and discussion 1 to instructor</w:t>
            </w:r>
          </w:p>
        </w:tc>
      </w:tr>
      <w:tr w:rsidR="00027A87" w:rsidRPr="00774613">
        <w:tc>
          <w:tcPr>
            <w:tcW w:w="862" w:type="dxa"/>
          </w:tcPr>
          <w:p w:rsidR="00027A87" w:rsidRPr="00D74713" w:rsidRDefault="00027A87" w:rsidP="003476B2">
            <w:pPr>
              <w:jc w:val="center"/>
              <w:rPr>
                <w:rFonts w:ascii="Arial" w:hAnsi="Arial" w:cs="Arial"/>
                <w:b/>
                <w:i/>
              </w:rPr>
            </w:pPr>
            <w:r w:rsidRPr="00D74713">
              <w:rPr>
                <w:rFonts w:ascii="Arial" w:hAnsi="Arial" w:cs="Arial"/>
                <w:b/>
                <w:i/>
              </w:rPr>
              <w:t>5</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BA2B6C">
            <w:pPr>
              <w:rPr>
                <w:rFonts w:ascii="Arial" w:hAnsi="Arial" w:cs="Arial"/>
                <w:i/>
              </w:rPr>
            </w:pPr>
            <w:r>
              <w:rPr>
                <w:rFonts w:ascii="Arial" w:hAnsi="Arial" w:cs="Arial"/>
                <w:i/>
              </w:rPr>
              <w:t>Observation and Discussion 2</w:t>
            </w:r>
          </w:p>
        </w:tc>
        <w:tc>
          <w:tcPr>
            <w:tcW w:w="4050" w:type="dxa"/>
          </w:tcPr>
          <w:p w:rsidR="00027A87" w:rsidRPr="00774613" w:rsidRDefault="00027A87" w:rsidP="00527312">
            <w:pPr>
              <w:tabs>
                <w:tab w:val="left" w:pos="210"/>
              </w:tabs>
              <w:rPr>
                <w:rFonts w:ascii="Arial" w:hAnsi="Arial" w:cs="Arial"/>
              </w:rPr>
            </w:pPr>
            <w:proofErr w:type="spellStart"/>
            <w:r>
              <w:rPr>
                <w:rFonts w:ascii="Arial" w:hAnsi="Arial" w:cs="Arial"/>
              </w:rPr>
              <w:t>Hmwk</w:t>
            </w:r>
            <w:proofErr w:type="spellEnd"/>
            <w:r>
              <w:rPr>
                <w:rFonts w:ascii="Arial" w:hAnsi="Arial" w:cs="Arial"/>
              </w:rPr>
              <w:t xml:space="preserve">: </w:t>
            </w:r>
            <w:r w:rsidR="00527312">
              <w:rPr>
                <w:rFonts w:ascii="Arial" w:hAnsi="Arial" w:cs="Arial"/>
              </w:rPr>
              <w:t>Submit observation notes and discussion 2 to instructor</w:t>
            </w:r>
          </w:p>
        </w:tc>
      </w:tr>
      <w:tr w:rsidR="00027A87" w:rsidRPr="005B0C4F">
        <w:tc>
          <w:tcPr>
            <w:tcW w:w="862" w:type="dxa"/>
          </w:tcPr>
          <w:p w:rsidR="00027A87" w:rsidRPr="00D74713" w:rsidRDefault="00027A87" w:rsidP="003476B2">
            <w:pPr>
              <w:jc w:val="center"/>
              <w:rPr>
                <w:rFonts w:ascii="Arial" w:hAnsi="Arial" w:cs="Arial"/>
                <w:b/>
                <w:i/>
              </w:rPr>
            </w:pPr>
            <w:r w:rsidRPr="00D74713">
              <w:rPr>
                <w:rFonts w:ascii="Arial" w:hAnsi="Arial" w:cs="Arial"/>
                <w:b/>
                <w:i/>
              </w:rPr>
              <w:t>6</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E1529C">
            <w:pPr>
              <w:rPr>
                <w:rFonts w:ascii="Arial" w:hAnsi="Arial" w:cs="Arial"/>
                <w:i/>
              </w:rPr>
            </w:pPr>
            <w:r>
              <w:rPr>
                <w:rFonts w:ascii="Arial" w:hAnsi="Arial" w:cs="Arial"/>
                <w:i/>
              </w:rPr>
              <w:t>Observation and Discussion 3</w:t>
            </w:r>
          </w:p>
        </w:tc>
        <w:tc>
          <w:tcPr>
            <w:tcW w:w="4050" w:type="dxa"/>
          </w:tcPr>
          <w:p w:rsidR="00027A87" w:rsidRPr="00527312" w:rsidRDefault="00527312" w:rsidP="00527312">
            <w:pPr>
              <w:rPr>
                <w:rFonts w:ascii="Arial" w:hAnsi="Arial" w:cs="Arial"/>
              </w:rPr>
            </w:pPr>
            <w:proofErr w:type="spellStart"/>
            <w:r w:rsidRPr="00527312">
              <w:rPr>
                <w:rFonts w:ascii="Arial" w:hAnsi="Arial" w:cs="Arial"/>
              </w:rPr>
              <w:t>Hmwk</w:t>
            </w:r>
            <w:proofErr w:type="spellEnd"/>
            <w:r w:rsidRPr="00527312">
              <w:rPr>
                <w:rFonts w:ascii="Arial" w:hAnsi="Arial" w:cs="Arial"/>
              </w:rPr>
              <w:t xml:space="preserve">: Submit </w:t>
            </w:r>
            <w:r>
              <w:rPr>
                <w:rFonts w:ascii="Arial" w:hAnsi="Arial" w:cs="Arial"/>
              </w:rPr>
              <w:t xml:space="preserve">observation notes and </w:t>
            </w:r>
            <w:r w:rsidRPr="00527312">
              <w:rPr>
                <w:rFonts w:ascii="Arial" w:hAnsi="Arial" w:cs="Arial"/>
              </w:rPr>
              <w:t>discussion 3 to instructor. Practice skills required</w:t>
            </w:r>
            <w:r>
              <w:rPr>
                <w:rFonts w:ascii="Arial" w:hAnsi="Arial" w:cs="Arial"/>
              </w:rPr>
              <w:t xml:space="preserve"> for job sites</w:t>
            </w:r>
          </w:p>
        </w:tc>
      </w:tr>
      <w:tr w:rsidR="00027A87" w:rsidRPr="00FC2CAC">
        <w:tc>
          <w:tcPr>
            <w:tcW w:w="862" w:type="dxa"/>
          </w:tcPr>
          <w:p w:rsidR="00027A87" w:rsidRPr="00D74713" w:rsidRDefault="00027A87" w:rsidP="003476B2">
            <w:pPr>
              <w:jc w:val="center"/>
              <w:rPr>
                <w:rFonts w:ascii="Arial" w:hAnsi="Arial" w:cs="Arial"/>
                <w:b/>
                <w:i/>
              </w:rPr>
            </w:pPr>
            <w:r>
              <w:rPr>
                <w:rFonts w:ascii="Arial" w:hAnsi="Arial" w:cs="Arial"/>
                <w:b/>
                <w:i/>
              </w:rPr>
              <w:t>7</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027A87" w:rsidP="00527312">
            <w:pPr>
              <w:rPr>
                <w:rFonts w:ascii="Arial" w:hAnsi="Arial" w:cs="Arial"/>
                <w:i/>
              </w:rPr>
            </w:pPr>
            <w:r>
              <w:rPr>
                <w:rFonts w:ascii="Arial" w:hAnsi="Arial" w:cs="Arial"/>
                <w:i/>
              </w:rPr>
              <w:t xml:space="preserve"> </w:t>
            </w:r>
            <w:r w:rsidR="00527312">
              <w:rPr>
                <w:rFonts w:ascii="Arial" w:hAnsi="Arial" w:cs="Arial"/>
                <w:i/>
              </w:rPr>
              <w:t>Observation and Discussion 4</w:t>
            </w:r>
          </w:p>
        </w:tc>
        <w:tc>
          <w:tcPr>
            <w:tcW w:w="4050" w:type="dxa"/>
          </w:tcPr>
          <w:p w:rsidR="00027A87" w:rsidRPr="00FC2CAC" w:rsidRDefault="00027A87" w:rsidP="00527312">
            <w:pPr>
              <w:rPr>
                <w:rFonts w:ascii="Arial" w:hAnsi="Arial" w:cs="Arial"/>
              </w:rPr>
            </w:pPr>
            <w:proofErr w:type="spellStart"/>
            <w:r>
              <w:rPr>
                <w:rFonts w:ascii="Arial" w:hAnsi="Arial" w:cs="Arial"/>
              </w:rPr>
              <w:t>Hmwk</w:t>
            </w:r>
            <w:proofErr w:type="spellEnd"/>
            <w:r>
              <w:rPr>
                <w:rFonts w:ascii="Arial" w:hAnsi="Arial" w:cs="Arial"/>
              </w:rPr>
              <w:t xml:space="preserve">: </w:t>
            </w:r>
            <w:r w:rsidR="00527312">
              <w:rPr>
                <w:rFonts w:ascii="Arial" w:hAnsi="Arial" w:cs="Arial"/>
              </w:rPr>
              <w:t xml:space="preserve">Submit observation notes and discussion 4 to instructor. Practice skills required for job sites. </w:t>
            </w:r>
          </w:p>
        </w:tc>
      </w:tr>
      <w:tr w:rsidR="00027A87" w:rsidRPr="0097561B">
        <w:tc>
          <w:tcPr>
            <w:tcW w:w="862" w:type="dxa"/>
          </w:tcPr>
          <w:p w:rsidR="00027A87" w:rsidRPr="00D74713" w:rsidRDefault="00027A87" w:rsidP="003476B2">
            <w:pPr>
              <w:jc w:val="center"/>
              <w:rPr>
                <w:rFonts w:ascii="Arial" w:hAnsi="Arial" w:cs="Arial"/>
                <w:b/>
                <w:i/>
              </w:rPr>
            </w:pPr>
            <w:r>
              <w:rPr>
                <w:rFonts w:ascii="Arial" w:hAnsi="Arial" w:cs="Arial"/>
                <w:b/>
                <w:i/>
              </w:rPr>
              <w:t>8</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E1529C">
            <w:pPr>
              <w:rPr>
                <w:rFonts w:ascii="Arial" w:hAnsi="Arial" w:cs="Arial"/>
                <w:i/>
              </w:rPr>
            </w:pPr>
            <w:r>
              <w:rPr>
                <w:rFonts w:ascii="Arial" w:hAnsi="Arial" w:cs="Arial"/>
                <w:i/>
              </w:rPr>
              <w:t>Observation and Discussion 5</w:t>
            </w:r>
          </w:p>
        </w:tc>
        <w:tc>
          <w:tcPr>
            <w:tcW w:w="4050" w:type="dxa"/>
          </w:tcPr>
          <w:p w:rsidR="00027A87" w:rsidRPr="0097561B" w:rsidRDefault="00027A87" w:rsidP="00527312">
            <w:pPr>
              <w:rPr>
                <w:rFonts w:ascii="Arial" w:hAnsi="Arial" w:cs="Arial"/>
              </w:rPr>
            </w:pPr>
            <w:proofErr w:type="spellStart"/>
            <w:r>
              <w:rPr>
                <w:rFonts w:ascii="Arial" w:hAnsi="Arial" w:cs="Arial"/>
              </w:rPr>
              <w:t>Hmwk</w:t>
            </w:r>
            <w:proofErr w:type="spellEnd"/>
            <w:r>
              <w:rPr>
                <w:rFonts w:ascii="Arial" w:hAnsi="Arial" w:cs="Arial"/>
              </w:rPr>
              <w:t xml:space="preserve">: </w:t>
            </w:r>
            <w:r w:rsidR="00527312">
              <w:rPr>
                <w:rFonts w:ascii="Arial" w:hAnsi="Arial" w:cs="Arial"/>
              </w:rPr>
              <w:t xml:space="preserve">Submit observation notes and discussion 5 to instructor. Practice skills required for job sites. </w:t>
            </w:r>
          </w:p>
        </w:tc>
      </w:tr>
      <w:tr w:rsidR="00027A87" w:rsidRPr="00774613">
        <w:tc>
          <w:tcPr>
            <w:tcW w:w="862" w:type="dxa"/>
          </w:tcPr>
          <w:p w:rsidR="00027A87" w:rsidRPr="00D74713" w:rsidRDefault="00027A87" w:rsidP="003476B2">
            <w:pPr>
              <w:jc w:val="center"/>
              <w:rPr>
                <w:rFonts w:ascii="Arial" w:hAnsi="Arial" w:cs="Arial"/>
                <w:b/>
                <w:i/>
              </w:rPr>
            </w:pPr>
            <w:r>
              <w:rPr>
                <w:rFonts w:ascii="Arial" w:hAnsi="Arial" w:cs="Arial"/>
                <w:b/>
                <w:i/>
              </w:rPr>
              <w:t>9</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E1529C">
            <w:pPr>
              <w:rPr>
                <w:rFonts w:ascii="Arial" w:hAnsi="Arial" w:cs="Arial"/>
                <w:i/>
              </w:rPr>
            </w:pPr>
            <w:r>
              <w:rPr>
                <w:rFonts w:ascii="Arial" w:hAnsi="Arial" w:cs="Arial"/>
                <w:i/>
              </w:rPr>
              <w:t>Observation and Discussion 6</w:t>
            </w:r>
          </w:p>
        </w:tc>
        <w:tc>
          <w:tcPr>
            <w:tcW w:w="4050" w:type="dxa"/>
          </w:tcPr>
          <w:p w:rsidR="00027A87" w:rsidRPr="00774613" w:rsidRDefault="00027A87" w:rsidP="00527312">
            <w:pPr>
              <w:rPr>
                <w:rFonts w:ascii="Arial" w:hAnsi="Arial" w:cs="Arial"/>
              </w:rPr>
            </w:pPr>
            <w:proofErr w:type="spellStart"/>
            <w:r>
              <w:rPr>
                <w:rFonts w:ascii="Arial" w:hAnsi="Arial" w:cs="Arial"/>
              </w:rPr>
              <w:t>Hmwk</w:t>
            </w:r>
            <w:proofErr w:type="spellEnd"/>
            <w:r>
              <w:rPr>
                <w:rFonts w:ascii="Arial" w:hAnsi="Arial" w:cs="Arial"/>
              </w:rPr>
              <w:t xml:space="preserve">: </w:t>
            </w:r>
            <w:r w:rsidR="00527312">
              <w:rPr>
                <w:rFonts w:ascii="Arial" w:hAnsi="Arial" w:cs="Arial"/>
              </w:rPr>
              <w:t xml:space="preserve">Submit observation notes and discussion 6 to instructor. Practice skills required for job sites. </w:t>
            </w:r>
          </w:p>
        </w:tc>
      </w:tr>
      <w:tr w:rsidR="00027A87" w:rsidRPr="00A55B44">
        <w:tc>
          <w:tcPr>
            <w:tcW w:w="862" w:type="dxa"/>
          </w:tcPr>
          <w:p w:rsidR="00027A87" w:rsidRPr="00D74713" w:rsidRDefault="00027A87" w:rsidP="003476B2">
            <w:pPr>
              <w:jc w:val="center"/>
              <w:rPr>
                <w:rFonts w:ascii="Arial" w:hAnsi="Arial" w:cs="Arial"/>
                <w:b/>
                <w:i/>
              </w:rPr>
            </w:pPr>
            <w:r>
              <w:rPr>
                <w:rFonts w:ascii="Arial" w:hAnsi="Arial" w:cs="Arial"/>
                <w:b/>
                <w:i/>
              </w:rPr>
              <w:t>10</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527312" w:rsidP="00E1529C">
            <w:pPr>
              <w:rPr>
                <w:rFonts w:ascii="Arial" w:hAnsi="Arial" w:cs="Arial"/>
                <w:i/>
              </w:rPr>
            </w:pPr>
            <w:r>
              <w:rPr>
                <w:rFonts w:ascii="Arial" w:hAnsi="Arial" w:cs="Arial"/>
                <w:i/>
              </w:rPr>
              <w:t>Work week: No observation or Discussion this week</w:t>
            </w:r>
          </w:p>
        </w:tc>
        <w:tc>
          <w:tcPr>
            <w:tcW w:w="4050" w:type="dxa"/>
          </w:tcPr>
          <w:p w:rsidR="00027A87" w:rsidRPr="00527312" w:rsidRDefault="00527312" w:rsidP="00527312">
            <w:pPr>
              <w:rPr>
                <w:rFonts w:ascii="Arial" w:hAnsi="Arial" w:cs="Arial"/>
              </w:rPr>
            </w:pPr>
            <w:proofErr w:type="spellStart"/>
            <w:r w:rsidRPr="00527312">
              <w:rPr>
                <w:rFonts w:ascii="Arial" w:hAnsi="Arial" w:cs="Arial"/>
              </w:rPr>
              <w:t>Hmwk</w:t>
            </w:r>
            <w:proofErr w:type="spellEnd"/>
            <w:r w:rsidRPr="00527312">
              <w:rPr>
                <w:rFonts w:ascii="Arial" w:hAnsi="Arial" w:cs="Arial"/>
              </w:rPr>
              <w:t>: Start working on Plan for Internship</w:t>
            </w:r>
          </w:p>
        </w:tc>
      </w:tr>
      <w:tr w:rsidR="00027A87" w:rsidRPr="009B4B6C">
        <w:tc>
          <w:tcPr>
            <w:tcW w:w="862" w:type="dxa"/>
          </w:tcPr>
          <w:p w:rsidR="00027A87" w:rsidRPr="00D74713" w:rsidRDefault="00027A87" w:rsidP="003476B2">
            <w:pPr>
              <w:jc w:val="center"/>
              <w:rPr>
                <w:rFonts w:ascii="Arial" w:hAnsi="Arial" w:cs="Arial"/>
                <w:b/>
                <w:i/>
              </w:rPr>
            </w:pPr>
            <w:r w:rsidRPr="00D74713">
              <w:rPr>
                <w:rFonts w:ascii="Arial" w:hAnsi="Arial" w:cs="Arial"/>
                <w:b/>
                <w:i/>
              </w:rPr>
              <w:t>1</w:t>
            </w:r>
            <w:r>
              <w:rPr>
                <w:rFonts w:ascii="Arial" w:hAnsi="Arial" w:cs="Arial"/>
                <w:b/>
                <w:i/>
              </w:rPr>
              <w:t>1</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3E0D05" w:rsidP="00E1529C">
            <w:pPr>
              <w:rPr>
                <w:rFonts w:ascii="Arial" w:hAnsi="Arial" w:cs="Arial"/>
                <w:i/>
              </w:rPr>
            </w:pPr>
            <w:r>
              <w:rPr>
                <w:rFonts w:ascii="Arial" w:hAnsi="Arial" w:cs="Arial"/>
                <w:i/>
              </w:rPr>
              <w:t>Observation and Discussion 7</w:t>
            </w:r>
          </w:p>
        </w:tc>
        <w:tc>
          <w:tcPr>
            <w:tcW w:w="4050" w:type="dxa"/>
          </w:tcPr>
          <w:p w:rsidR="00027A87" w:rsidRPr="009B4B6C" w:rsidRDefault="00027A87" w:rsidP="003E0D05">
            <w:pPr>
              <w:rPr>
                <w:rFonts w:ascii="Arial" w:hAnsi="Arial" w:cs="Arial"/>
              </w:rPr>
            </w:pPr>
            <w:proofErr w:type="spellStart"/>
            <w:r>
              <w:rPr>
                <w:rFonts w:ascii="Arial" w:hAnsi="Arial" w:cs="Arial"/>
              </w:rPr>
              <w:t>Hmwk</w:t>
            </w:r>
            <w:proofErr w:type="spellEnd"/>
            <w:r>
              <w:rPr>
                <w:rFonts w:ascii="Arial" w:hAnsi="Arial" w:cs="Arial"/>
              </w:rPr>
              <w:t xml:space="preserve">: </w:t>
            </w:r>
            <w:r w:rsidR="003E0D05">
              <w:rPr>
                <w:rFonts w:ascii="Arial" w:hAnsi="Arial" w:cs="Arial"/>
              </w:rPr>
              <w:t xml:space="preserve">Submit observation notes and discussion 7 to instructor. Practice skills required for job sites. </w:t>
            </w:r>
          </w:p>
        </w:tc>
      </w:tr>
      <w:tr w:rsidR="00027A87" w:rsidRPr="00D742A5">
        <w:tc>
          <w:tcPr>
            <w:tcW w:w="862" w:type="dxa"/>
          </w:tcPr>
          <w:p w:rsidR="00027A87" w:rsidRPr="00D74713" w:rsidRDefault="00027A87" w:rsidP="003476B2">
            <w:pPr>
              <w:jc w:val="center"/>
              <w:rPr>
                <w:rFonts w:ascii="Arial" w:hAnsi="Arial" w:cs="Arial"/>
                <w:b/>
                <w:i/>
              </w:rPr>
            </w:pPr>
            <w:r w:rsidRPr="00D74713">
              <w:rPr>
                <w:rFonts w:ascii="Arial" w:hAnsi="Arial" w:cs="Arial"/>
                <w:b/>
                <w:i/>
              </w:rPr>
              <w:t>1</w:t>
            </w:r>
            <w:r>
              <w:rPr>
                <w:rFonts w:ascii="Arial" w:hAnsi="Arial" w:cs="Arial"/>
                <w:b/>
                <w:i/>
              </w:rPr>
              <w:t>2</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3E0D05" w:rsidP="003E0D05">
            <w:pPr>
              <w:rPr>
                <w:rFonts w:ascii="Arial" w:hAnsi="Arial" w:cs="Arial"/>
                <w:i/>
              </w:rPr>
            </w:pPr>
            <w:r>
              <w:rPr>
                <w:rFonts w:ascii="Arial" w:hAnsi="Arial" w:cs="Arial"/>
                <w:i/>
              </w:rPr>
              <w:t>Observation and Discussion 8</w:t>
            </w:r>
          </w:p>
        </w:tc>
        <w:tc>
          <w:tcPr>
            <w:tcW w:w="4050" w:type="dxa"/>
          </w:tcPr>
          <w:p w:rsidR="00027A87" w:rsidRPr="00D742A5" w:rsidRDefault="00027A87" w:rsidP="003E0D05">
            <w:pPr>
              <w:rPr>
                <w:rFonts w:ascii="Arial" w:hAnsi="Arial" w:cs="Arial"/>
              </w:rPr>
            </w:pPr>
            <w:proofErr w:type="spellStart"/>
            <w:r>
              <w:rPr>
                <w:rFonts w:ascii="Arial" w:hAnsi="Arial" w:cs="Arial"/>
              </w:rPr>
              <w:t>Hmwk</w:t>
            </w:r>
            <w:proofErr w:type="spellEnd"/>
            <w:r>
              <w:rPr>
                <w:rFonts w:ascii="Arial" w:hAnsi="Arial" w:cs="Arial"/>
              </w:rPr>
              <w:t xml:space="preserve">: </w:t>
            </w:r>
            <w:r w:rsidR="003E0D05">
              <w:rPr>
                <w:rFonts w:ascii="Arial" w:hAnsi="Arial" w:cs="Arial"/>
              </w:rPr>
              <w:t xml:space="preserve">Submit observation notes and discussion 8 to instructor. Practice skills required for job sites. </w:t>
            </w:r>
          </w:p>
        </w:tc>
      </w:tr>
      <w:tr w:rsidR="00027A87" w:rsidRPr="00D742A5">
        <w:tc>
          <w:tcPr>
            <w:tcW w:w="862" w:type="dxa"/>
          </w:tcPr>
          <w:p w:rsidR="00027A87" w:rsidRPr="00D74713" w:rsidRDefault="00027A87" w:rsidP="003476B2">
            <w:pPr>
              <w:jc w:val="center"/>
              <w:rPr>
                <w:rFonts w:ascii="Arial" w:hAnsi="Arial" w:cs="Arial"/>
                <w:b/>
                <w:i/>
              </w:rPr>
            </w:pPr>
            <w:r w:rsidRPr="00D74713">
              <w:rPr>
                <w:rFonts w:ascii="Arial" w:hAnsi="Arial" w:cs="Arial"/>
                <w:b/>
                <w:i/>
              </w:rPr>
              <w:t>1</w:t>
            </w:r>
            <w:r>
              <w:rPr>
                <w:rFonts w:ascii="Arial" w:hAnsi="Arial" w:cs="Arial"/>
                <w:b/>
                <w:i/>
              </w:rPr>
              <w:t>3</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3E0D05" w:rsidP="00E1529C">
            <w:pPr>
              <w:rPr>
                <w:rFonts w:ascii="Arial" w:hAnsi="Arial" w:cs="Arial"/>
                <w:i/>
              </w:rPr>
            </w:pPr>
            <w:r>
              <w:rPr>
                <w:rFonts w:ascii="Arial" w:hAnsi="Arial" w:cs="Arial"/>
                <w:i/>
              </w:rPr>
              <w:t>Observation and Discussion 9</w:t>
            </w:r>
          </w:p>
        </w:tc>
        <w:tc>
          <w:tcPr>
            <w:tcW w:w="4050" w:type="dxa"/>
          </w:tcPr>
          <w:p w:rsidR="00027A87" w:rsidRPr="00D742A5" w:rsidRDefault="00027A87" w:rsidP="003E0D05">
            <w:pPr>
              <w:rPr>
                <w:rFonts w:ascii="Arial" w:hAnsi="Arial" w:cs="Arial"/>
              </w:rPr>
            </w:pPr>
            <w:proofErr w:type="spellStart"/>
            <w:r>
              <w:rPr>
                <w:rFonts w:ascii="Arial" w:hAnsi="Arial" w:cs="Arial"/>
              </w:rPr>
              <w:t>Hmwk</w:t>
            </w:r>
            <w:proofErr w:type="spellEnd"/>
            <w:r>
              <w:rPr>
                <w:rFonts w:ascii="Arial" w:hAnsi="Arial" w:cs="Arial"/>
              </w:rPr>
              <w:t xml:space="preserve">: </w:t>
            </w:r>
            <w:r w:rsidR="003E0D05">
              <w:rPr>
                <w:rFonts w:ascii="Arial" w:hAnsi="Arial" w:cs="Arial"/>
              </w:rPr>
              <w:t xml:space="preserve">Submit observation notes and discussion 9 to instructor. Practice skills required for job sites. </w:t>
            </w:r>
          </w:p>
        </w:tc>
      </w:tr>
      <w:tr w:rsidR="00027A87" w:rsidRPr="0033767D">
        <w:tc>
          <w:tcPr>
            <w:tcW w:w="862" w:type="dxa"/>
          </w:tcPr>
          <w:p w:rsidR="00027A87" w:rsidRPr="00D74713" w:rsidRDefault="00027A87" w:rsidP="003476B2">
            <w:pPr>
              <w:jc w:val="center"/>
              <w:rPr>
                <w:rFonts w:ascii="Arial" w:hAnsi="Arial" w:cs="Arial"/>
                <w:b/>
                <w:i/>
              </w:rPr>
            </w:pPr>
            <w:r w:rsidRPr="00D74713">
              <w:rPr>
                <w:rFonts w:ascii="Arial" w:hAnsi="Arial" w:cs="Arial"/>
                <w:b/>
                <w:i/>
              </w:rPr>
              <w:t>1</w:t>
            </w:r>
            <w:r>
              <w:rPr>
                <w:rFonts w:ascii="Arial" w:hAnsi="Arial" w:cs="Arial"/>
                <w:b/>
                <w:i/>
              </w:rPr>
              <w:t>4</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3E0D05" w:rsidP="00BA2B6C">
            <w:pPr>
              <w:rPr>
                <w:rFonts w:ascii="Arial" w:hAnsi="Arial" w:cs="Arial"/>
                <w:i/>
              </w:rPr>
            </w:pPr>
            <w:r>
              <w:rPr>
                <w:rFonts w:ascii="Arial" w:hAnsi="Arial" w:cs="Arial"/>
                <w:i/>
              </w:rPr>
              <w:t>Observation and Discussion 10</w:t>
            </w:r>
          </w:p>
        </w:tc>
        <w:tc>
          <w:tcPr>
            <w:tcW w:w="4050" w:type="dxa"/>
          </w:tcPr>
          <w:p w:rsidR="00027A87" w:rsidRPr="0033767D" w:rsidRDefault="003E0D05" w:rsidP="00337B14">
            <w:pPr>
              <w:rPr>
                <w:rFonts w:ascii="Arial" w:hAnsi="Arial" w:cs="Arial"/>
              </w:rPr>
            </w:pPr>
            <w:proofErr w:type="spellStart"/>
            <w:r>
              <w:rPr>
                <w:rFonts w:ascii="Arial" w:hAnsi="Arial" w:cs="Arial"/>
              </w:rPr>
              <w:t>Hmwk</w:t>
            </w:r>
            <w:proofErr w:type="spellEnd"/>
            <w:r>
              <w:rPr>
                <w:rFonts w:ascii="Arial" w:hAnsi="Arial" w:cs="Arial"/>
              </w:rPr>
              <w:t xml:space="preserve">: Submit observation notes and discussion 10 to instructor. Practice skills required for job sites. </w:t>
            </w:r>
          </w:p>
        </w:tc>
      </w:tr>
      <w:tr w:rsidR="00027A87" w:rsidRPr="00110110">
        <w:tc>
          <w:tcPr>
            <w:tcW w:w="862" w:type="dxa"/>
          </w:tcPr>
          <w:p w:rsidR="00027A87" w:rsidRPr="00D74713" w:rsidRDefault="00027A87" w:rsidP="003476B2">
            <w:pPr>
              <w:jc w:val="center"/>
              <w:rPr>
                <w:rFonts w:ascii="Arial" w:hAnsi="Arial" w:cs="Arial"/>
                <w:b/>
                <w:i/>
              </w:rPr>
            </w:pPr>
            <w:r w:rsidRPr="00D74713">
              <w:rPr>
                <w:rFonts w:ascii="Arial" w:hAnsi="Arial" w:cs="Arial"/>
                <w:b/>
                <w:i/>
              </w:rPr>
              <w:t>1</w:t>
            </w:r>
            <w:r>
              <w:rPr>
                <w:rFonts w:ascii="Arial" w:hAnsi="Arial" w:cs="Arial"/>
                <w:b/>
                <w:i/>
              </w:rPr>
              <w:t>5</w:t>
            </w:r>
          </w:p>
        </w:tc>
        <w:tc>
          <w:tcPr>
            <w:tcW w:w="883" w:type="dxa"/>
          </w:tcPr>
          <w:p w:rsidR="00027A87" w:rsidRPr="00D74713" w:rsidRDefault="00027A87" w:rsidP="003476B2">
            <w:pPr>
              <w:jc w:val="center"/>
              <w:rPr>
                <w:rFonts w:ascii="Arial" w:hAnsi="Arial" w:cs="Arial"/>
                <w:b/>
                <w:i/>
              </w:rPr>
            </w:pPr>
          </w:p>
        </w:tc>
        <w:tc>
          <w:tcPr>
            <w:tcW w:w="3290" w:type="dxa"/>
          </w:tcPr>
          <w:p w:rsidR="00027A87" w:rsidRPr="00BB0AD1" w:rsidRDefault="003E0D05" w:rsidP="003E0D05">
            <w:pPr>
              <w:rPr>
                <w:rFonts w:ascii="Arial" w:hAnsi="Arial" w:cs="Arial"/>
                <w:i/>
              </w:rPr>
            </w:pPr>
            <w:r>
              <w:rPr>
                <w:rFonts w:ascii="Arial" w:hAnsi="Arial" w:cs="Arial"/>
                <w:i/>
              </w:rPr>
              <w:t>Plan for Internship Tips for Next Semester</w:t>
            </w:r>
          </w:p>
        </w:tc>
        <w:tc>
          <w:tcPr>
            <w:tcW w:w="4050" w:type="dxa"/>
          </w:tcPr>
          <w:p w:rsidR="00027A87" w:rsidRPr="00110110" w:rsidRDefault="00527312" w:rsidP="00E1529C">
            <w:pPr>
              <w:jc w:val="center"/>
              <w:rPr>
                <w:rFonts w:ascii="Arial" w:hAnsi="Arial" w:cs="Arial"/>
                <w:b/>
              </w:rPr>
            </w:pPr>
            <w:r>
              <w:rPr>
                <w:rFonts w:ascii="Arial" w:hAnsi="Arial" w:cs="Arial"/>
                <w:b/>
              </w:rPr>
              <w:t>Plan for Internship Approved by Advisor</w:t>
            </w:r>
          </w:p>
        </w:tc>
        <w:bookmarkStart w:id="0" w:name="_GoBack"/>
        <w:bookmarkEnd w:id="0"/>
      </w:tr>
    </w:tbl>
    <w:p w:rsidR="00E008DD" w:rsidRPr="00766D89" w:rsidRDefault="00E008DD" w:rsidP="004C620B">
      <w:pPr>
        <w:rPr>
          <w:rFonts w:ascii="Arial" w:hAnsi="Arial" w:cs="Arial"/>
          <w:b/>
          <w:i/>
        </w:rPr>
      </w:pPr>
    </w:p>
    <w:sectPr w:rsidR="00E008DD" w:rsidRPr="00766D89" w:rsidSect="007C6BA3">
      <w:headerReference w:type="even" r:id="rId18"/>
      <w:headerReference w:type="default" r:id="rId19"/>
      <w:footerReference w:type="even" r:id="rId20"/>
      <w:footerReference w:type="default" r:id="rId21"/>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1DA" w:rsidRDefault="002D31DA">
      <w:r>
        <w:separator/>
      </w:r>
    </w:p>
  </w:endnote>
  <w:endnote w:type="continuationSeparator" w:id="0">
    <w:p w:rsidR="002D31DA" w:rsidRDefault="002D3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29C" w:rsidRDefault="00CA021B">
    <w:pPr>
      <w:pStyle w:val="Footer"/>
      <w:framePr w:wrap="around" w:vAnchor="text" w:hAnchor="margin" w:xAlign="right" w:y="1"/>
      <w:rPr>
        <w:rStyle w:val="PageNumber"/>
      </w:rPr>
    </w:pPr>
    <w:r>
      <w:rPr>
        <w:rStyle w:val="PageNumber"/>
      </w:rPr>
      <w:fldChar w:fldCharType="begin"/>
    </w:r>
    <w:r w:rsidR="00E1529C">
      <w:rPr>
        <w:rStyle w:val="PageNumber"/>
      </w:rPr>
      <w:instrText xml:space="preserve">PAGE  </w:instrText>
    </w:r>
    <w:r>
      <w:rPr>
        <w:rStyle w:val="PageNumber"/>
      </w:rPr>
      <w:fldChar w:fldCharType="end"/>
    </w:r>
  </w:p>
  <w:p w:rsidR="00E1529C" w:rsidRDefault="00E152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29C" w:rsidRPr="00561CE0" w:rsidRDefault="00E1529C">
    <w:pPr>
      <w:pStyle w:val="Footer"/>
      <w:ind w:right="360"/>
      <w:rPr>
        <w:rFonts w:ascii="Arial" w:hAnsi="Arial" w:cs="Arial"/>
        <w:sz w:val="20"/>
        <w:szCs w:val="20"/>
      </w:rPr>
    </w:pPr>
    <w:r>
      <w:rPr>
        <w:rFonts w:ascii="Arial" w:hAnsi="Arial" w:cs="Arial"/>
        <w:sz w:val="20"/>
        <w:szCs w:val="20"/>
      </w:rPr>
      <w:t>SLS 2920</w:t>
    </w:r>
    <w:r w:rsidRPr="00561CE0">
      <w:rPr>
        <w:rFonts w:ascii="Arial" w:hAnsi="Arial" w:cs="Arial"/>
        <w:sz w:val="20"/>
        <w:szCs w:val="20"/>
      </w:rPr>
      <w:t xml:space="preserve">      </w:t>
    </w:r>
    <w:r>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1DA" w:rsidRDefault="002D31DA">
      <w:r>
        <w:separator/>
      </w:r>
    </w:p>
  </w:footnote>
  <w:footnote w:type="continuationSeparator" w:id="0">
    <w:p w:rsidR="002D31DA" w:rsidRDefault="002D3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29C" w:rsidRDefault="00CA021B" w:rsidP="003476B2">
    <w:pPr>
      <w:pStyle w:val="Header"/>
      <w:framePr w:wrap="around" w:vAnchor="text" w:hAnchor="margin" w:xAlign="right" w:y="1"/>
      <w:rPr>
        <w:rStyle w:val="PageNumber"/>
      </w:rPr>
    </w:pPr>
    <w:r>
      <w:rPr>
        <w:rStyle w:val="PageNumber"/>
      </w:rPr>
      <w:fldChar w:fldCharType="begin"/>
    </w:r>
    <w:r w:rsidR="00E1529C">
      <w:rPr>
        <w:rStyle w:val="PageNumber"/>
      </w:rPr>
      <w:instrText xml:space="preserve">PAGE  </w:instrText>
    </w:r>
    <w:r>
      <w:rPr>
        <w:rStyle w:val="PageNumber"/>
      </w:rPr>
      <w:fldChar w:fldCharType="end"/>
    </w:r>
  </w:p>
  <w:p w:rsidR="00E1529C" w:rsidRDefault="00E1529C"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29C" w:rsidRPr="00D74713" w:rsidRDefault="00CA021B" w:rsidP="00D74713">
    <w:pPr>
      <w:pStyle w:val="Header"/>
      <w:framePr w:wrap="around" w:vAnchor="text" w:hAnchor="margin" w:xAlign="right" w:y="-14"/>
      <w:rPr>
        <w:rStyle w:val="PageNumber"/>
      </w:rPr>
    </w:pPr>
    <w:r w:rsidRPr="00D74713">
      <w:rPr>
        <w:rStyle w:val="PageNumber"/>
        <w:rFonts w:ascii="Arial" w:hAnsi="Arial" w:cs="Arial"/>
      </w:rPr>
      <w:fldChar w:fldCharType="begin"/>
    </w:r>
    <w:r w:rsidR="00E1529C" w:rsidRPr="00D74713">
      <w:rPr>
        <w:rStyle w:val="PageNumber"/>
        <w:rFonts w:ascii="Arial" w:hAnsi="Arial" w:cs="Arial"/>
      </w:rPr>
      <w:instrText xml:space="preserve">PAGE  </w:instrText>
    </w:r>
    <w:r w:rsidRPr="00D74713">
      <w:rPr>
        <w:rStyle w:val="PageNumber"/>
        <w:rFonts w:ascii="Arial" w:hAnsi="Arial" w:cs="Arial"/>
      </w:rPr>
      <w:fldChar w:fldCharType="separate"/>
    </w:r>
    <w:r w:rsidR="00737051">
      <w:rPr>
        <w:rStyle w:val="PageNumber"/>
        <w:rFonts w:ascii="Arial" w:hAnsi="Arial" w:cs="Arial"/>
        <w:noProof/>
      </w:rPr>
      <w:t>6</w:t>
    </w:r>
    <w:r w:rsidRPr="00D74713">
      <w:rPr>
        <w:rStyle w:val="PageNumber"/>
        <w:rFonts w:ascii="Arial" w:hAnsi="Arial" w:cs="Arial"/>
      </w:rPr>
      <w:fldChar w:fldCharType="end"/>
    </w:r>
  </w:p>
  <w:p w:rsidR="00E1529C" w:rsidRPr="00D74713" w:rsidRDefault="00E1529C" w:rsidP="004C620B">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FF7095"/>
    <w:multiLevelType w:val="hybridMultilevel"/>
    <w:tmpl w:val="CF14C802"/>
    <w:lvl w:ilvl="0" w:tplc="CC22DD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10">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6E1A5E"/>
    <w:multiLevelType w:val="hybridMultilevel"/>
    <w:tmpl w:val="6790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4">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290CC4"/>
    <w:multiLevelType w:val="hybridMultilevel"/>
    <w:tmpl w:val="C142A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5E3980"/>
    <w:multiLevelType w:val="hybridMultilevel"/>
    <w:tmpl w:val="94B685B8"/>
    <w:lvl w:ilvl="0" w:tplc="76B46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9707B"/>
    <w:multiLevelType w:val="hybridMultilevel"/>
    <w:tmpl w:val="CF1AC0C8"/>
    <w:lvl w:ilvl="0" w:tplc="203278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D802CC"/>
    <w:multiLevelType w:val="hybridMultilevel"/>
    <w:tmpl w:val="491C180A"/>
    <w:lvl w:ilvl="0" w:tplc="FA067D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E3E62"/>
    <w:multiLevelType w:val="hybridMultilevel"/>
    <w:tmpl w:val="D50A7688"/>
    <w:lvl w:ilvl="0" w:tplc="C48CA4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B0D8E"/>
    <w:multiLevelType w:val="hybridMultilevel"/>
    <w:tmpl w:val="A7F85E8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7"/>
  </w:num>
  <w:num w:numId="4">
    <w:abstractNumId w:val="8"/>
  </w:num>
  <w:num w:numId="5">
    <w:abstractNumId w:val="23"/>
  </w:num>
  <w:num w:numId="6">
    <w:abstractNumId w:val="41"/>
  </w:num>
  <w:num w:numId="7">
    <w:abstractNumId w:val="19"/>
  </w:num>
  <w:num w:numId="8">
    <w:abstractNumId w:val="9"/>
  </w:num>
  <w:num w:numId="9">
    <w:abstractNumId w:val="13"/>
  </w:num>
  <w:num w:numId="10">
    <w:abstractNumId w:val="25"/>
  </w:num>
  <w:num w:numId="11">
    <w:abstractNumId w:val="34"/>
  </w:num>
  <w:num w:numId="12">
    <w:abstractNumId w:val="14"/>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7"/>
  </w:num>
  <w:num w:numId="20">
    <w:abstractNumId w:val="42"/>
  </w:num>
  <w:num w:numId="21">
    <w:abstractNumId w:val="39"/>
  </w:num>
  <w:num w:numId="22">
    <w:abstractNumId w:val="22"/>
  </w:num>
  <w:num w:numId="23">
    <w:abstractNumId w:val="44"/>
  </w:num>
  <w:num w:numId="24">
    <w:abstractNumId w:val="45"/>
  </w:num>
  <w:num w:numId="25">
    <w:abstractNumId w:val="15"/>
  </w:num>
  <w:num w:numId="26">
    <w:abstractNumId w:val="18"/>
  </w:num>
  <w:num w:numId="27">
    <w:abstractNumId w:val="36"/>
  </w:num>
  <w:num w:numId="28">
    <w:abstractNumId w:val="20"/>
  </w:num>
  <w:num w:numId="29">
    <w:abstractNumId w:val="6"/>
  </w:num>
  <w:num w:numId="30">
    <w:abstractNumId w:val="16"/>
  </w:num>
  <w:num w:numId="31">
    <w:abstractNumId w:val="21"/>
  </w:num>
  <w:num w:numId="32">
    <w:abstractNumId w:val="10"/>
  </w:num>
  <w:num w:numId="33">
    <w:abstractNumId w:val="40"/>
  </w:num>
  <w:num w:numId="34">
    <w:abstractNumId w:val="11"/>
  </w:num>
  <w:num w:numId="35">
    <w:abstractNumId w:val="28"/>
  </w:num>
  <w:num w:numId="36">
    <w:abstractNumId w:val="43"/>
  </w:num>
  <w:num w:numId="37">
    <w:abstractNumId w:val="38"/>
  </w:num>
  <w:num w:numId="38">
    <w:abstractNumId w:val="5"/>
  </w:num>
  <w:num w:numId="39">
    <w:abstractNumId w:val="33"/>
  </w:num>
  <w:num w:numId="40">
    <w:abstractNumId w:val="32"/>
  </w:num>
  <w:num w:numId="41">
    <w:abstractNumId w:val="30"/>
  </w:num>
  <w:num w:numId="42">
    <w:abstractNumId w:val="12"/>
  </w:num>
  <w:num w:numId="43">
    <w:abstractNumId w:val="29"/>
  </w:num>
  <w:num w:numId="44">
    <w:abstractNumId w:val="37"/>
  </w:num>
  <w:num w:numId="45">
    <w:abstractNumId w:val="31"/>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noPunctuationKerning/>
  <w:characterSpacingControl w:val="doNotCompress"/>
  <w:footnotePr>
    <w:footnote w:id="-1"/>
    <w:footnote w:id="0"/>
  </w:footnotePr>
  <w:endnotePr>
    <w:endnote w:id="-1"/>
    <w:endnote w:id="0"/>
  </w:endnotePr>
  <w:compat/>
  <w:rsids>
    <w:rsidRoot w:val="006C10A6"/>
    <w:rsid w:val="00000875"/>
    <w:rsid w:val="00006F4A"/>
    <w:rsid w:val="0001222A"/>
    <w:rsid w:val="0001743D"/>
    <w:rsid w:val="0002238C"/>
    <w:rsid w:val="0002673B"/>
    <w:rsid w:val="00026B19"/>
    <w:rsid w:val="00027307"/>
    <w:rsid w:val="000278EC"/>
    <w:rsid w:val="00027A87"/>
    <w:rsid w:val="00035746"/>
    <w:rsid w:val="00044CA4"/>
    <w:rsid w:val="00052BE5"/>
    <w:rsid w:val="00053D1F"/>
    <w:rsid w:val="00067F35"/>
    <w:rsid w:val="00071A2D"/>
    <w:rsid w:val="00072B2F"/>
    <w:rsid w:val="00077DB3"/>
    <w:rsid w:val="00077E26"/>
    <w:rsid w:val="000802AF"/>
    <w:rsid w:val="000A0B3A"/>
    <w:rsid w:val="000A2C43"/>
    <w:rsid w:val="000A2DFC"/>
    <w:rsid w:val="000B4478"/>
    <w:rsid w:val="000B7F45"/>
    <w:rsid w:val="000D4FD4"/>
    <w:rsid w:val="000E4A68"/>
    <w:rsid w:val="0010089D"/>
    <w:rsid w:val="00103629"/>
    <w:rsid w:val="0011323C"/>
    <w:rsid w:val="001174C3"/>
    <w:rsid w:val="00120163"/>
    <w:rsid w:val="00121657"/>
    <w:rsid w:val="001217A5"/>
    <w:rsid w:val="00133374"/>
    <w:rsid w:val="00133DE1"/>
    <w:rsid w:val="00141AE9"/>
    <w:rsid w:val="00143B2A"/>
    <w:rsid w:val="00143F44"/>
    <w:rsid w:val="00144E6B"/>
    <w:rsid w:val="00156BA5"/>
    <w:rsid w:val="00163A66"/>
    <w:rsid w:val="001665AD"/>
    <w:rsid w:val="001934DD"/>
    <w:rsid w:val="00193FBB"/>
    <w:rsid w:val="00194265"/>
    <w:rsid w:val="00194636"/>
    <w:rsid w:val="001A0EC2"/>
    <w:rsid w:val="001A19B3"/>
    <w:rsid w:val="001A21FA"/>
    <w:rsid w:val="001B3E30"/>
    <w:rsid w:val="001C0D48"/>
    <w:rsid w:val="001C0F9F"/>
    <w:rsid w:val="001D2A62"/>
    <w:rsid w:val="001D3EDC"/>
    <w:rsid w:val="001D4610"/>
    <w:rsid w:val="001E76D6"/>
    <w:rsid w:val="001F38C2"/>
    <w:rsid w:val="002006E5"/>
    <w:rsid w:val="002031B2"/>
    <w:rsid w:val="002035D3"/>
    <w:rsid w:val="002040D6"/>
    <w:rsid w:val="00204145"/>
    <w:rsid w:val="0022534B"/>
    <w:rsid w:val="00246BBD"/>
    <w:rsid w:val="00262167"/>
    <w:rsid w:val="00276FDE"/>
    <w:rsid w:val="002806ED"/>
    <w:rsid w:val="00283CB4"/>
    <w:rsid w:val="00287C1C"/>
    <w:rsid w:val="00296BE8"/>
    <w:rsid w:val="002A5BE2"/>
    <w:rsid w:val="002C0F9C"/>
    <w:rsid w:val="002D31DA"/>
    <w:rsid w:val="002D41BD"/>
    <w:rsid w:val="002D67BE"/>
    <w:rsid w:val="002D7451"/>
    <w:rsid w:val="002E0A2E"/>
    <w:rsid w:val="002E16AB"/>
    <w:rsid w:val="002E1B61"/>
    <w:rsid w:val="002E3984"/>
    <w:rsid w:val="002E60B4"/>
    <w:rsid w:val="002E64C3"/>
    <w:rsid w:val="003111E9"/>
    <w:rsid w:val="00313CF2"/>
    <w:rsid w:val="003164C1"/>
    <w:rsid w:val="00316511"/>
    <w:rsid w:val="00316910"/>
    <w:rsid w:val="00337B14"/>
    <w:rsid w:val="00345011"/>
    <w:rsid w:val="003476B2"/>
    <w:rsid w:val="00351428"/>
    <w:rsid w:val="0036266D"/>
    <w:rsid w:val="00363194"/>
    <w:rsid w:val="00364FC5"/>
    <w:rsid w:val="003665C5"/>
    <w:rsid w:val="00374E33"/>
    <w:rsid w:val="00383297"/>
    <w:rsid w:val="003937E1"/>
    <w:rsid w:val="00394622"/>
    <w:rsid w:val="00394E62"/>
    <w:rsid w:val="003A20C6"/>
    <w:rsid w:val="003B3EDA"/>
    <w:rsid w:val="003B4E34"/>
    <w:rsid w:val="003B5889"/>
    <w:rsid w:val="003B63BA"/>
    <w:rsid w:val="003B6856"/>
    <w:rsid w:val="003C26A7"/>
    <w:rsid w:val="003C31D6"/>
    <w:rsid w:val="003D3AA2"/>
    <w:rsid w:val="003E0D05"/>
    <w:rsid w:val="003E30BB"/>
    <w:rsid w:val="003E7F0F"/>
    <w:rsid w:val="003F27D0"/>
    <w:rsid w:val="00401181"/>
    <w:rsid w:val="00401F14"/>
    <w:rsid w:val="00403DA1"/>
    <w:rsid w:val="004121D9"/>
    <w:rsid w:val="004168F2"/>
    <w:rsid w:val="00440762"/>
    <w:rsid w:val="00450749"/>
    <w:rsid w:val="00450F81"/>
    <w:rsid w:val="00454E66"/>
    <w:rsid w:val="00455338"/>
    <w:rsid w:val="004614D1"/>
    <w:rsid w:val="00463632"/>
    <w:rsid w:val="004760B1"/>
    <w:rsid w:val="004839A6"/>
    <w:rsid w:val="004A1C72"/>
    <w:rsid w:val="004A3D99"/>
    <w:rsid w:val="004A3F0C"/>
    <w:rsid w:val="004B5BCB"/>
    <w:rsid w:val="004C22D0"/>
    <w:rsid w:val="004C2C54"/>
    <w:rsid w:val="004C39C6"/>
    <w:rsid w:val="004C4A3E"/>
    <w:rsid w:val="004C620B"/>
    <w:rsid w:val="004C62AE"/>
    <w:rsid w:val="004D2051"/>
    <w:rsid w:val="004E7E66"/>
    <w:rsid w:val="005000CC"/>
    <w:rsid w:val="00504BD2"/>
    <w:rsid w:val="005079E1"/>
    <w:rsid w:val="005168C6"/>
    <w:rsid w:val="005221EE"/>
    <w:rsid w:val="0052237E"/>
    <w:rsid w:val="00527312"/>
    <w:rsid w:val="00534B3D"/>
    <w:rsid w:val="005431FE"/>
    <w:rsid w:val="00555B07"/>
    <w:rsid w:val="00557824"/>
    <w:rsid w:val="00561CE0"/>
    <w:rsid w:val="005659CF"/>
    <w:rsid w:val="00565A94"/>
    <w:rsid w:val="00571D24"/>
    <w:rsid w:val="00572D58"/>
    <w:rsid w:val="00582A26"/>
    <w:rsid w:val="005835CE"/>
    <w:rsid w:val="00587D78"/>
    <w:rsid w:val="00591BD0"/>
    <w:rsid w:val="0059700C"/>
    <w:rsid w:val="005A060B"/>
    <w:rsid w:val="005A6145"/>
    <w:rsid w:val="005B55E9"/>
    <w:rsid w:val="005D7AA2"/>
    <w:rsid w:val="005E21AB"/>
    <w:rsid w:val="005F6BB3"/>
    <w:rsid w:val="00602D90"/>
    <w:rsid w:val="0061137F"/>
    <w:rsid w:val="00611FDA"/>
    <w:rsid w:val="006164A8"/>
    <w:rsid w:val="00623D1A"/>
    <w:rsid w:val="006344C0"/>
    <w:rsid w:val="00634860"/>
    <w:rsid w:val="00640205"/>
    <w:rsid w:val="0064419B"/>
    <w:rsid w:val="00662674"/>
    <w:rsid w:val="00665361"/>
    <w:rsid w:val="0066574D"/>
    <w:rsid w:val="00666282"/>
    <w:rsid w:val="006717E5"/>
    <w:rsid w:val="006819DB"/>
    <w:rsid w:val="0068340D"/>
    <w:rsid w:val="00687495"/>
    <w:rsid w:val="00687A53"/>
    <w:rsid w:val="00690A6B"/>
    <w:rsid w:val="006A4F0E"/>
    <w:rsid w:val="006A614D"/>
    <w:rsid w:val="006B0008"/>
    <w:rsid w:val="006B03B1"/>
    <w:rsid w:val="006B339B"/>
    <w:rsid w:val="006B6114"/>
    <w:rsid w:val="006C10A6"/>
    <w:rsid w:val="006C1C83"/>
    <w:rsid w:val="006C2680"/>
    <w:rsid w:val="006C6F09"/>
    <w:rsid w:val="006D42BE"/>
    <w:rsid w:val="006D6CBC"/>
    <w:rsid w:val="006D771F"/>
    <w:rsid w:val="006E3131"/>
    <w:rsid w:val="006F4491"/>
    <w:rsid w:val="006F70C7"/>
    <w:rsid w:val="006F7302"/>
    <w:rsid w:val="00710604"/>
    <w:rsid w:val="00716B34"/>
    <w:rsid w:val="00716B60"/>
    <w:rsid w:val="00731FF8"/>
    <w:rsid w:val="007347E6"/>
    <w:rsid w:val="007361B3"/>
    <w:rsid w:val="00737051"/>
    <w:rsid w:val="00766D89"/>
    <w:rsid w:val="007841B9"/>
    <w:rsid w:val="00787CDD"/>
    <w:rsid w:val="00795B72"/>
    <w:rsid w:val="007B0986"/>
    <w:rsid w:val="007B4673"/>
    <w:rsid w:val="007C6BA3"/>
    <w:rsid w:val="007C783F"/>
    <w:rsid w:val="007D107C"/>
    <w:rsid w:val="007E3EC8"/>
    <w:rsid w:val="007F08FA"/>
    <w:rsid w:val="007F44E0"/>
    <w:rsid w:val="007F79B5"/>
    <w:rsid w:val="0081313C"/>
    <w:rsid w:val="00830D56"/>
    <w:rsid w:val="00835541"/>
    <w:rsid w:val="008356CA"/>
    <w:rsid w:val="0085359B"/>
    <w:rsid w:val="008537B7"/>
    <w:rsid w:val="00857D96"/>
    <w:rsid w:val="00862139"/>
    <w:rsid w:val="0086274D"/>
    <w:rsid w:val="0087003A"/>
    <w:rsid w:val="00871C10"/>
    <w:rsid w:val="00871D19"/>
    <w:rsid w:val="00876369"/>
    <w:rsid w:val="008804E4"/>
    <w:rsid w:val="00883B05"/>
    <w:rsid w:val="00885808"/>
    <w:rsid w:val="00890D43"/>
    <w:rsid w:val="008978FC"/>
    <w:rsid w:val="00897B4D"/>
    <w:rsid w:val="008B305E"/>
    <w:rsid w:val="008B7D51"/>
    <w:rsid w:val="008C0611"/>
    <w:rsid w:val="008C2DF8"/>
    <w:rsid w:val="008C6FDD"/>
    <w:rsid w:val="008D17BF"/>
    <w:rsid w:val="008D2F4D"/>
    <w:rsid w:val="008D37A0"/>
    <w:rsid w:val="008E4A5B"/>
    <w:rsid w:val="008E4E1A"/>
    <w:rsid w:val="008F45CA"/>
    <w:rsid w:val="0090346F"/>
    <w:rsid w:val="0090671D"/>
    <w:rsid w:val="00921001"/>
    <w:rsid w:val="0093037D"/>
    <w:rsid w:val="009321E6"/>
    <w:rsid w:val="009375CC"/>
    <w:rsid w:val="009504F5"/>
    <w:rsid w:val="00954797"/>
    <w:rsid w:val="00954E1B"/>
    <w:rsid w:val="0096381A"/>
    <w:rsid w:val="00965C48"/>
    <w:rsid w:val="009667A9"/>
    <w:rsid w:val="0096755A"/>
    <w:rsid w:val="00967796"/>
    <w:rsid w:val="0097151B"/>
    <w:rsid w:val="00981E68"/>
    <w:rsid w:val="0099002D"/>
    <w:rsid w:val="009911D6"/>
    <w:rsid w:val="00992C7A"/>
    <w:rsid w:val="009C21D0"/>
    <w:rsid w:val="009C21E9"/>
    <w:rsid w:val="009D6533"/>
    <w:rsid w:val="009E65F3"/>
    <w:rsid w:val="009F5163"/>
    <w:rsid w:val="009F708B"/>
    <w:rsid w:val="00A005C3"/>
    <w:rsid w:val="00A10F71"/>
    <w:rsid w:val="00A1137D"/>
    <w:rsid w:val="00A113B7"/>
    <w:rsid w:val="00A21215"/>
    <w:rsid w:val="00A37313"/>
    <w:rsid w:val="00A37D4C"/>
    <w:rsid w:val="00A453B0"/>
    <w:rsid w:val="00A51C78"/>
    <w:rsid w:val="00A617B9"/>
    <w:rsid w:val="00A7007E"/>
    <w:rsid w:val="00A75A03"/>
    <w:rsid w:val="00A906D6"/>
    <w:rsid w:val="00A945C8"/>
    <w:rsid w:val="00A96FB9"/>
    <w:rsid w:val="00AA63A7"/>
    <w:rsid w:val="00AA6CDC"/>
    <w:rsid w:val="00AA7A3B"/>
    <w:rsid w:val="00AA7AA0"/>
    <w:rsid w:val="00AB62DB"/>
    <w:rsid w:val="00AC3B1B"/>
    <w:rsid w:val="00AC5D6C"/>
    <w:rsid w:val="00AC6329"/>
    <w:rsid w:val="00AD36A0"/>
    <w:rsid w:val="00AD78C3"/>
    <w:rsid w:val="00AE3DA8"/>
    <w:rsid w:val="00AE7B2D"/>
    <w:rsid w:val="00B02ED4"/>
    <w:rsid w:val="00B073B2"/>
    <w:rsid w:val="00B118DA"/>
    <w:rsid w:val="00B26384"/>
    <w:rsid w:val="00B27FB6"/>
    <w:rsid w:val="00B36E80"/>
    <w:rsid w:val="00B40CD7"/>
    <w:rsid w:val="00B548F1"/>
    <w:rsid w:val="00B54901"/>
    <w:rsid w:val="00B55848"/>
    <w:rsid w:val="00B751B0"/>
    <w:rsid w:val="00B77BF7"/>
    <w:rsid w:val="00B87702"/>
    <w:rsid w:val="00B94C94"/>
    <w:rsid w:val="00BA2B6C"/>
    <w:rsid w:val="00BA3E4F"/>
    <w:rsid w:val="00BA3F1C"/>
    <w:rsid w:val="00BA635C"/>
    <w:rsid w:val="00BC139F"/>
    <w:rsid w:val="00BE106B"/>
    <w:rsid w:val="00BE19AF"/>
    <w:rsid w:val="00BE58C3"/>
    <w:rsid w:val="00BF056F"/>
    <w:rsid w:val="00BF21F8"/>
    <w:rsid w:val="00BF32E7"/>
    <w:rsid w:val="00BF3CDC"/>
    <w:rsid w:val="00BF5734"/>
    <w:rsid w:val="00BF6AA5"/>
    <w:rsid w:val="00C00E3B"/>
    <w:rsid w:val="00C01F22"/>
    <w:rsid w:val="00C02BDB"/>
    <w:rsid w:val="00C04DE8"/>
    <w:rsid w:val="00C057AB"/>
    <w:rsid w:val="00C13C4F"/>
    <w:rsid w:val="00C16721"/>
    <w:rsid w:val="00C31D69"/>
    <w:rsid w:val="00C51220"/>
    <w:rsid w:val="00C52B9A"/>
    <w:rsid w:val="00C634E8"/>
    <w:rsid w:val="00C67C53"/>
    <w:rsid w:val="00C742EB"/>
    <w:rsid w:val="00C76241"/>
    <w:rsid w:val="00C864B3"/>
    <w:rsid w:val="00C87B9B"/>
    <w:rsid w:val="00C87E35"/>
    <w:rsid w:val="00CA021B"/>
    <w:rsid w:val="00CB0294"/>
    <w:rsid w:val="00CB2968"/>
    <w:rsid w:val="00CC07F8"/>
    <w:rsid w:val="00CC6F62"/>
    <w:rsid w:val="00CD0AC7"/>
    <w:rsid w:val="00CD5A8C"/>
    <w:rsid w:val="00CE5380"/>
    <w:rsid w:val="00CF4C67"/>
    <w:rsid w:val="00D04A0E"/>
    <w:rsid w:val="00D10E8B"/>
    <w:rsid w:val="00D14A21"/>
    <w:rsid w:val="00D15956"/>
    <w:rsid w:val="00D23B58"/>
    <w:rsid w:val="00D27826"/>
    <w:rsid w:val="00D35F3D"/>
    <w:rsid w:val="00D42223"/>
    <w:rsid w:val="00D42BA6"/>
    <w:rsid w:val="00D47BCF"/>
    <w:rsid w:val="00D557F4"/>
    <w:rsid w:val="00D60EC7"/>
    <w:rsid w:val="00D67823"/>
    <w:rsid w:val="00D74713"/>
    <w:rsid w:val="00D7681C"/>
    <w:rsid w:val="00DA45A6"/>
    <w:rsid w:val="00DA703D"/>
    <w:rsid w:val="00DB1A76"/>
    <w:rsid w:val="00DD0F15"/>
    <w:rsid w:val="00DE49F6"/>
    <w:rsid w:val="00DF4977"/>
    <w:rsid w:val="00DF6EDC"/>
    <w:rsid w:val="00DF79AA"/>
    <w:rsid w:val="00E008DD"/>
    <w:rsid w:val="00E03565"/>
    <w:rsid w:val="00E1529C"/>
    <w:rsid w:val="00E2781C"/>
    <w:rsid w:val="00E5129C"/>
    <w:rsid w:val="00E52AFF"/>
    <w:rsid w:val="00E54A94"/>
    <w:rsid w:val="00E62159"/>
    <w:rsid w:val="00E748CC"/>
    <w:rsid w:val="00E903CC"/>
    <w:rsid w:val="00EA7649"/>
    <w:rsid w:val="00EB5DE1"/>
    <w:rsid w:val="00EC4860"/>
    <w:rsid w:val="00EC7BF8"/>
    <w:rsid w:val="00ED2D76"/>
    <w:rsid w:val="00ED4EA2"/>
    <w:rsid w:val="00ED7F42"/>
    <w:rsid w:val="00EF738A"/>
    <w:rsid w:val="00F009BB"/>
    <w:rsid w:val="00F02885"/>
    <w:rsid w:val="00F13A86"/>
    <w:rsid w:val="00F14174"/>
    <w:rsid w:val="00F35146"/>
    <w:rsid w:val="00F52AD6"/>
    <w:rsid w:val="00F626FA"/>
    <w:rsid w:val="00F63754"/>
    <w:rsid w:val="00F655FC"/>
    <w:rsid w:val="00F744FF"/>
    <w:rsid w:val="00F80E28"/>
    <w:rsid w:val="00F83BF3"/>
    <w:rsid w:val="00F868E1"/>
    <w:rsid w:val="00F9293E"/>
    <w:rsid w:val="00F96D45"/>
    <w:rsid w:val="00FA4574"/>
    <w:rsid w:val="00FA7AF6"/>
    <w:rsid w:val="00FA7DB7"/>
    <w:rsid w:val="00FB789D"/>
    <w:rsid w:val="00FC3A37"/>
    <w:rsid w:val="00FC3EC3"/>
    <w:rsid w:val="00FC4C0D"/>
    <w:rsid w:val="00FD049C"/>
    <w:rsid w:val="00FE2951"/>
    <w:rsid w:val="00FE2A1C"/>
    <w:rsid w:val="00FE3E50"/>
    <w:rsid w:val="00FE7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9C"/>
    <w:rPr>
      <w:sz w:val="24"/>
      <w:szCs w:val="24"/>
    </w:rPr>
  </w:style>
  <w:style w:type="paragraph" w:styleId="Heading1">
    <w:name w:val="heading 1"/>
    <w:basedOn w:val="Normal"/>
    <w:next w:val="Normal"/>
    <w:qFormat/>
    <w:rsid w:val="002C0F9C"/>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0F9C"/>
    <w:rPr>
      <w:b/>
      <w:bCs/>
    </w:rPr>
  </w:style>
  <w:style w:type="character" w:styleId="Hyperlink">
    <w:name w:val="Hyperlink"/>
    <w:basedOn w:val="DefaultParagraphFont"/>
    <w:rsid w:val="002C0F9C"/>
    <w:rPr>
      <w:color w:val="0000FF"/>
      <w:u w:val="single"/>
    </w:rPr>
  </w:style>
  <w:style w:type="paragraph" w:styleId="Footer">
    <w:name w:val="footer"/>
    <w:basedOn w:val="Normal"/>
    <w:rsid w:val="002C0F9C"/>
    <w:pPr>
      <w:tabs>
        <w:tab w:val="center" w:pos="4320"/>
        <w:tab w:val="right" w:pos="8640"/>
      </w:tabs>
    </w:pPr>
  </w:style>
  <w:style w:type="character" w:styleId="PageNumber">
    <w:name w:val="page number"/>
    <w:basedOn w:val="DefaultParagraphFont"/>
    <w:rsid w:val="002C0F9C"/>
  </w:style>
  <w:style w:type="character" w:styleId="FollowedHyperlink">
    <w:name w:val="FollowedHyperlink"/>
    <w:basedOn w:val="DefaultParagraphFont"/>
    <w:rsid w:val="002C0F9C"/>
    <w:rPr>
      <w:color w:val="800080"/>
      <w:u w:val="single"/>
    </w:rPr>
  </w:style>
  <w:style w:type="paragraph" w:styleId="Header">
    <w:name w:val="header"/>
    <w:basedOn w:val="Normal"/>
    <w:rsid w:val="002C0F9C"/>
    <w:pPr>
      <w:tabs>
        <w:tab w:val="center" w:pos="4320"/>
        <w:tab w:val="right" w:pos="8640"/>
      </w:tabs>
    </w:pPr>
  </w:style>
  <w:style w:type="paragraph" w:styleId="BodyText2">
    <w:name w:val="Body Text 2"/>
    <w:basedOn w:val="Normal"/>
    <w:rsid w:val="002C0F9C"/>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semiHidden/>
    <w:unhideWhenUsed/>
    <w:rsid w:val="00737051"/>
    <w:rPr>
      <w:rFonts w:ascii="Tahoma" w:hAnsi="Tahoma" w:cs="Tahoma"/>
      <w:sz w:val="16"/>
      <w:szCs w:val="16"/>
    </w:rPr>
  </w:style>
  <w:style w:type="character" w:customStyle="1" w:styleId="BalloonTextChar">
    <w:name w:val="Balloon Text Char"/>
    <w:basedOn w:val="DefaultParagraphFont"/>
    <w:link w:val="BalloonText"/>
    <w:semiHidden/>
    <w:rsid w:val="00737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fau.edu/ctl/4.001_Code_of_Academic_Integrity.pdf" TargetMode="External"/><Relationship Id="rId2" Type="http://schemas.openxmlformats.org/officeDocument/2006/relationships/numbering" Target="numbering.xml"/><Relationship Id="rId16" Type="http://schemas.openxmlformats.org/officeDocument/2006/relationships/hyperlink" Target="http://www.fau.edu/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C43E1A-F055-7D4A-9AE9-3AD09B167B3E}" type="doc">
      <dgm:prSet loTypeId="urn:microsoft.com/office/officeart/2005/8/layout/chevron2" loCatId="process" qsTypeId="urn:microsoft.com/office/officeart/2005/8/quickstyle/simple4" qsCatId="simple" csTypeId="urn:microsoft.com/office/officeart/2005/8/colors/accent1_2" csCatId="accent1" phldr="1"/>
      <dgm:spPr/>
      <dgm:t>
        <a:bodyPr/>
        <a:lstStyle/>
        <a:p>
          <a:endParaRPr lang="en-US"/>
        </a:p>
      </dgm:t>
    </dgm:pt>
    <dgm:pt modelId="{239EEF90-FFCD-9346-9B0F-D60CA03753C7}">
      <dgm:prSet phldrT="[Text]"/>
      <dgm:spPr/>
      <dgm:t>
        <a:bodyPr/>
        <a:lstStyle/>
        <a:p>
          <a:r>
            <a:rPr lang="en-US"/>
            <a:t>Meet</a:t>
          </a:r>
        </a:p>
      </dgm:t>
    </dgm:pt>
    <dgm:pt modelId="{C6FBE01C-0933-D743-BCF6-45ED67ADF8AA}" type="parTrans" cxnId="{E1F1C102-9B13-1841-AA1A-85C9B7F428C3}">
      <dgm:prSet/>
      <dgm:spPr/>
      <dgm:t>
        <a:bodyPr/>
        <a:lstStyle/>
        <a:p>
          <a:endParaRPr lang="en-US"/>
        </a:p>
      </dgm:t>
    </dgm:pt>
    <dgm:pt modelId="{E147E19B-9287-EF48-B3EF-31D4A8BD8D9F}" type="sibTrans" cxnId="{E1F1C102-9B13-1841-AA1A-85C9B7F428C3}">
      <dgm:prSet/>
      <dgm:spPr/>
      <dgm:t>
        <a:bodyPr/>
        <a:lstStyle/>
        <a:p>
          <a:endParaRPr lang="en-US"/>
        </a:p>
      </dgm:t>
    </dgm:pt>
    <dgm:pt modelId="{FF7996C6-E780-8941-A2A0-C003DE3BAF00}">
      <dgm:prSet phldrT="[Text]"/>
      <dgm:spPr/>
      <dgm:t>
        <a:bodyPr/>
        <a:lstStyle/>
        <a:p>
          <a:r>
            <a:rPr lang="en-US"/>
            <a:t>Students will be assigned to groups based on their career interests and goals</a:t>
          </a:r>
        </a:p>
      </dgm:t>
    </dgm:pt>
    <dgm:pt modelId="{A6BA5502-6546-224C-B1C7-30FA0F9DDF60}" type="parTrans" cxnId="{F8955323-7D99-F245-BDD7-0A586E35F843}">
      <dgm:prSet/>
      <dgm:spPr/>
      <dgm:t>
        <a:bodyPr/>
        <a:lstStyle/>
        <a:p>
          <a:endParaRPr lang="en-US"/>
        </a:p>
      </dgm:t>
    </dgm:pt>
    <dgm:pt modelId="{A9ED4B9E-7D0C-084C-A6A2-9D1F6D885CBD}" type="sibTrans" cxnId="{F8955323-7D99-F245-BDD7-0A586E35F843}">
      <dgm:prSet/>
      <dgm:spPr/>
      <dgm:t>
        <a:bodyPr/>
        <a:lstStyle/>
        <a:p>
          <a:endParaRPr lang="en-US"/>
        </a:p>
      </dgm:t>
    </dgm:pt>
    <dgm:pt modelId="{587C32D7-7A6E-B046-959A-4466BEDDC533}">
      <dgm:prSet phldrT="[Text]"/>
      <dgm:spPr/>
      <dgm:t>
        <a:bodyPr/>
        <a:lstStyle/>
        <a:p>
          <a:r>
            <a:rPr lang="en-US"/>
            <a:t>Students will meet in class each week before an observation</a:t>
          </a:r>
        </a:p>
      </dgm:t>
    </dgm:pt>
    <dgm:pt modelId="{1259C22C-B355-6E46-8A26-1D8A39BF4747}" type="parTrans" cxnId="{FC7D7489-1883-1C49-92F0-B444ED082A17}">
      <dgm:prSet/>
      <dgm:spPr/>
      <dgm:t>
        <a:bodyPr/>
        <a:lstStyle/>
        <a:p>
          <a:endParaRPr lang="en-US"/>
        </a:p>
      </dgm:t>
    </dgm:pt>
    <dgm:pt modelId="{AD8A660F-EE38-884C-A9E0-536F1C3C6E04}" type="sibTrans" cxnId="{FC7D7489-1883-1C49-92F0-B444ED082A17}">
      <dgm:prSet/>
      <dgm:spPr/>
      <dgm:t>
        <a:bodyPr/>
        <a:lstStyle/>
        <a:p>
          <a:endParaRPr lang="en-US"/>
        </a:p>
      </dgm:t>
    </dgm:pt>
    <dgm:pt modelId="{F00CAD70-CCA4-9E45-9864-28FAC255F8BB}">
      <dgm:prSet phldrT="[Text]"/>
      <dgm:spPr/>
      <dgm:t>
        <a:bodyPr/>
        <a:lstStyle/>
        <a:p>
          <a:r>
            <a:rPr lang="en-US"/>
            <a:t>Observe</a:t>
          </a:r>
        </a:p>
      </dgm:t>
    </dgm:pt>
    <dgm:pt modelId="{26DDE596-006B-F444-B70A-A8FF03376AB8}" type="parTrans" cxnId="{CA2BD18F-23AD-9749-982C-F448C9500524}">
      <dgm:prSet/>
      <dgm:spPr/>
      <dgm:t>
        <a:bodyPr/>
        <a:lstStyle/>
        <a:p>
          <a:endParaRPr lang="en-US"/>
        </a:p>
      </dgm:t>
    </dgm:pt>
    <dgm:pt modelId="{DBBFC491-F4BE-A74D-9330-A021FEE7DCE8}" type="sibTrans" cxnId="{CA2BD18F-23AD-9749-982C-F448C9500524}">
      <dgm:prSet/>
      <dgm:spPr/>
      <dgm:t>
        <a:bodyPr/>
        <a:lstStyle/>
        <a:p>
          <a:endParaRPr lang="en-US"/>
        </a:p>
      </dgm:t>
    </dgm:pt>
    <dgm:pt modelId="{99405B26-8691-C241-9C6B-C8DFBEC083E2}">
      <dgm:prSet phldrT="[Text]"/>
      <dgm:spPr/>
      <dgm:t>
        <a:bodyPr/>
        <a:lstStyle/>
        <a:p>
          <a:r>
            <a:rPr lang="en-US"/>
            <a:t>Each week, students will go to different job sites to observe </a:t>
          </a:r>
        </a:p>
      </dgm:t>
    </dgm:pt>
    <dgm:pt modelId="{0FC9C3AF-92E3-8D4A-84FB-AF89F4D24C9A}" type="parTrans" cxnId="{1951C263-0E7C-2547-9268-2CE160F5D559}">
      <dgm:prSet/>
      <dgm:spPr/>
      <dgm:t>
        <a:bodyPr/>
        <a:lstStyle/>
        <a:p>
          <a:endParaRPr lang="en-US"/>
        </a:p>
      </dgm:t>
    </dgm:pt>
    <dgm:pt modelId="{184C04A2-F01D-0543-9961-F192702E6080}" type="sibTrans" cxnId="{1951C263-0E7C-2547-9268-2CE160F5D559}">
      <dgm:prSet/>
      <dgm:spPr/>
      <dgm:t>
        <a:bodyPr/>
        <a:lstStyle/>
        <a:p>
          <a:endParaRPr lang="en-US"/>
        </a:p>
      </dgm:t>
    </dgm:pt>
    <dgm:pt modelId="{1C988B3C-2928-E24B-BBFD-9BB9AB8D95D9}">
      <dgm:prSet phldrT="[Text]"/>
      <dgm:spPr/>
      <dgm:t>
        <a:bodyPr/>
        <a:lstStyle/>
        <a:p>
          <a:r>
            <a:rPr lang="en-US"/>
            <a:t>Students will begin to practice their skills on the job sites and develop strategies they may need in the future</a:t>
          </a:r>
        </a:p>
      </dgm:t>
    </dgm:pt>
    <dgm:pt modelId="{E2B7050C-CD07-8349-AAA5-302E899CD880}" type="parTrans" cxnId="{802CF944-6802-6641-9A93-BBDD95A08911}">
      <dgm:prSet/>
      <dgm:spPr/>
      <dgm:t>
        <a:bodyPr/>
        <a:lstStyle/>
        <a:p>
          <a:endParaRPr lang="en-US"/>
        </a:p>
      </dgm:t>
    </dgm:pt>
    <dgm:pt modelId="{A1E0CF5D-4FB5-F74A-BABA-C3EC8A71BF47}" type="sibTrans" cxnId="{802CF944-6802-6641-9A93-BBDD95A08911}">
      <dgm:prSet/>
      <dgm:spPr/>
      <dgm:t>
        <a:bodyPr/>
        <a:lstStyle/>
        <a:p>
          <a:endParaRPr lang="en-US"/>
        </a:p>
      </dgm:t>
    </dgm:pt>
    <dgm:pt modelId="{7FF948CD-6096-D54C-8844-486D0702ED3D}">
      <dgm:prSet phldrT="[Text]"/>
      <dgm:spPr/>
      <dgm:t>
        <a:bodyPr/>
        <a:lstStyle/>
        <a:p>
          <a:r>
            <a:rPr lang="en-US"/>
            <a:t>Discuss</a:t>
          </a:r>
        </a:p>
      </dgm:t>
    </dgm:pt>
    <dgm:pt modelId="{6A97D434-97D5-4A49-8BDB-FD87476D775A}" type="parTrans" cxnId="{120F2856-06F1-BC41-810C-6D4404CEE9BF}">
      <dgm:prSet/>
      <dgm:spPr/>
      <dgm:t>
        <a:bodyPr/>
        <a:lstStyle/>
        <a:p>
          <a:endParaRPr lang="en-US"/>
        </a:p>
      </dgm:t>
    </dgm:pt>
    <dgm:pt modelId="{5A35913F-048C-6A48-ABC3-741AB982DE5B}" type="sibTrans" cxnId="{120F2856-06F1-BC41-810C-6D4404CEE9BF}">
      <dgm:prSet/>
      <dgm:spPr/>
      <dgm:t>
        <a:bodyPr/>
        <a:lstStyle/>
        <a:p>
          <a:endParaRPr lang="en-US"/>
        </a:p>
      </dgm:t>
    </dgm:pt>
    <dgm:pt modelId="{A951D9CB-1E82-AE4D-B5F2-81628AC8191E}">
      <dgm:prSet phldrT="[Text]"/>
      <dgm:spPr/>
      <dgm:t>
        <a:bodyPr/>
        <a:lstStyle/>
        <a:p>
          <a:r>
            <a:rPr lang="en-US"/>
            <a:t>After the observation day, at the next class, students will discuss about what they saw at that job site, what skills they need to individually work on, and how they will work on these skills. </a:t>
          </a:r>
        </a:p>
      </dgm:t>
    </dgm:pt>
    <dgm:pt modelId="{B9391DDD-E9DB-174C-A182-4A529CE4FA3C}" type="parTrans" cxnId="{6FFF0DE9-9ADE-2E41-879B-2D6E22596A83}">
      <dgm:prSet/>
      <dgm:spPr/>
      <dgm:t>
        <a:bodyPr/>
        <a:lstStyle/>
        <a:p>
          <a:endParaRPr lang="en-US"/>
        </a:p>
      </dgm:t>
    </dgm:pt>
    <dgm:pt modelId="{10D25EA8-B542-034F-8B39-9F6B6766B862}" type="sibTrans" cxnId="{6FFF0DE9-9ADE-2E41-879B-2D6E22596A83}">
      <dgm:prSet/>
      <dgm:spPr/>
      <dgm:t>
        <a:bodyPr/>
        <a:lstStyle/>
        <a:p>
          <a:endParaRPr lang="en-US"/>
        </a:p>
      </dgm:t>
    </dgm:pt>
    <dgm:pt modelId="{00202644-A6C8-9A45-A3C8-9796F40A96BA}" type="pres">
      <dgm:prSet presAssocID="{6CC43E1A-F055-7D4A-9AE9-3AD09B167B3E}" presName="linearFlow" presStyleCnt="0">
        <dgm:presLayoutVars>
          <dgm:dir/>
          <dgm:animLvl val="lvl"/>
          <dgm:resizeHandles val="exact"/>
        </dgm:presLayoutVars>
      </dgm:prSet>
      <dgm:spPr/>
      <dgm:t>
        <a:bodyPr/>
        <a:lstStyle/>
        <a:p>
          <a:endParaRPr lang="en-US"/>
        </a:p>
      </dgm:t>
    </dgm:pt>
    <dgm:pt modelId="{3085C616-BB95-874C-9363-20BECA2FF098}" type="pres">
      <dgm:prSet presAssocID="{239EEF90-FFCD-9346-9B0F-D60CA03753C7}" presName="composite" presStyleCnt="0"/>
      <dgm:spPr/>
    </dgm:pt>
    <dgm:pt modelId="{7DF89253-595A-B040-8EB0-70DB6ABD276F}" type="pres">
      <dgm:prSet presAssocID="{239EEF90-FFCD-9346-9B0F-D60CA03753C7}" presName="parentText" presStyleLbl="alignNode1" presStyleIdx="0" presStyleCnt="3">
        <dgm:presLayoutVars>
          <dgm:chMax val="1"/>
          <dgm:bulletEnabled val="1"/>
        </dgm:presLayoutVars>
      </dgm:prSet>
      <dgm:spPr/>
      <dgm:t>
        <a:bodyPr/>
        <a:lstStyle/>
        <a:p>
          <a:endParaRPr lang="en-US"/>
        </a:p>
      </dgm:t>
    </dgm:pt>
    <dgm:pt modelId="{552574B2-F311-0443-805A-9571EB5BAB00}" type="pres">
      <dgm:prSet presAssocID="{239EEF90-FFCD-9346-9B0F-D60CA03753C7}" presName="descendantText" presStyleLbl="alignAcc1" presStyleIdx="0" presStyleCnt="3">
        <dgm:presLayoutVars>
          <dgm:bulletEnabled val="1"/>
        </dgm:presLayoutVars>
      </dgm:prSet>
      <dgm:spPr/>
      <dgm:t>
        <a:bodyPr/>
        <a:lstStyle/>
        <a:p>
          <a:endParaRPr lang="en-US"/>
        </a:p>
      </dgm:t>
    </dgm:pt>
    <dgm:pt modelId="{C535C979-8D48-FF49-B5EF-4B33FF9CDFDA}" type="pres">
      <dgm:prSet presAssocID="{E147E19B-9287-EF48-B3EF-31D4A8BD8D9F}" presName="sp" presStyleCnt="0"/>
      <dgm:spPr/>
    </dgm:pt>
    <dgm:pt modelId="{1ABDCD1B-A188-4D40-8483-E3C70AF3DC4C}" type="pres">
      <dgm:prSet presAssocID="{F00CAD70-CCA4-9E45-9864-28FAC255F8BB}" presName="composite" presStyleCnt="0"/>
      <dgm:spPr/>
    </dgm:pt>
    <dgm:pt modelId="{31E0ED04-B667-734D-BFA1-259B867DE429}" type="pres">
      <dgm:prSet presAssocID="{F00CAD70-CCA4-9E45-9864-28FAC255F8BB}" presName="parentText" presStyleLbl="alignNode1" presStyleIdx="1" presStyleCnt="3">
        <dgm:presLayoutVars>
          <dgm:chMax val="1"/>
          <dgm:bulletEnabled val="1"/>
        </dgm:presLayoutVars>
      </dgm:prSet>
      <dgm:spPr/>
      <dgm:t>
        <a:bodyPr/>
        <a:lstStyle/>
        <a:p>
          <a:endParaRPr lang="en-US"/>
        </a:p>
      </dgm:t>
    </dgm:pt>
    <dgm:pt modelId="{FD5FA796-C43B-0D4A-875D-CFD4DB5C2F0B}" type="pres">
      <dgm:prSet presAssocID="{F00CAD70-CCA4-9E45-9864-28FAC255F8BB}" presName="descendantText" presStyleLbl="alignAcc1" presStyleIdx="1" presStyleCnt="3">
        <dgm:presLayoutVars>
          <dgm:bulletEnabled val="1"/>
        </dgm:presLayoutVars>
      </dgm:prSet>
      <dgm:spPr/>
      <dgm:t>
        <a:bodyPr/>
        <a:lstStyle/>
        <a:p>
          <a:endParaRPr lang="en-US"/>
        </a:p>
      </dgm:t>
    </dgm:pt>
    <dgm:pt modelId="{15757E18-2815-F347-A229-358E442EF4B9}" type="pres">
      <dgm:prSet presAssocID="{DBBFC491-F4BE-A74D-9330-A021FEE7DCE8}" presName="sp" presStyleCnt="0"/>
      <dgm:spPr/>
    </dgm:pt>
    <dgm:pt modelId="{0EAC2E0D-7B21-8448-AFA4-1AA333378EA0}" type="pres">
      <dgm:prSet presAssocID="{7FF948CD-6096-D54C-8844-486D0702ED3D}" presName="composite" presStyleCnt="0"/>
      <dgm:spPr/>
    </dgm:pt>
    <dgm:pt modelId="{00852EAB-BF58-904E-ABF1-4EC74F6AFBFA}" type="pres">
      <dgm:prSet presAssocID="{7FF948CD-6096-D54C-8844-486D0702ED3D}" presName="parentText" presStyleLbl="alignNode1" presStyleIdx="2" presStyleCnt="3">
        <dgm:presLayoutVars>
          <dgm:chMax val="1"/>
          <dgm:bulletEnabled val="1"/>
        </dgm:presLayoutVars>
      </dgm:prSet>
      <dgm:spPr/>
      <dgm:t>
        <a:bodyPr/>
        <a:lstStyle/>
        <a:p>
          <a:endParaRPr lang="en-US"/>
        </a:p>
      </dgm:t>
    </dgm:pt>
    <dgm:pt modelId="{27DAC628-1D74-CB4F-8CDB-86EEB4608C59}" type="pres">
      <dgm:prSet presAssocID="{7FF948CD-6096-D54C-8844-486D0702ED3D}" presName="descendantText" presStyleLbl="alignAcc1" presStyleIdx="2" presStyleCnt="3">
        <dgm:presLayoutVars>
          <dgm:bulletEnabled val="1"/>
        </dgm:presLayoutVars>
      </dgm:prSet>
      <dgm:spPr/>
      <dgm:t>
        <a:bodyPr/>
        <a:lstStyle/>
        <a:p>
          <a:endParaRPr lang="en-US"/>
        </a:p>
      </dgm:t>
    </dgm:pt>
  </dgm:ptLst>
  <dgm:cxnLst>
    <dgm:cxn modelId="{A3540600-8D2C-4631-AE6D-98A773336E35}" type="presOf" srcId="{7FF948CD-6096-D54C-8844-486D0702ED3D}" destId="{00852EAB-BF58-904E-ABF1-4EC74F6AFBFA}" srcOrd="0" destOrd="0" presId="urn:microsoft.com/office/officeart/2005/8/layout/chevron2"/>
    <dgm:cxn modelId="{0ABE6EF7-C395-4471-AC08-C7C43368FC4C}" type="presOf" srcId="{99405B26-8691-C241-9C6B-C8DFBEC083E2}" destId="{FD5FA796-C43B-0D4A-875D-CFD4DB5C2F0B}" srcOrd="0" destOrd="0" presId="urn:microsoft.com/office/officeart/2005/8/layout/chevron2"/>
    <dgm:cxn modelId="{6E8C82EF-625D-469D-97D9-79DC850632C4}" type="presOf" srcId="{F00CAD70-CCA4-9E45-9864-28FAC255F8BB}" destId="{31E0ED04-B667-734D-BFA1-259B867DE429}" srcOrd="0" destOrd="0" presId="urn:microsoft.com/office/officeart/2005/8/layout/chevron2"/>
    <dgm:cxn modelId="{3B268799-8605-4CBD-AFAA-E6CEA4A0A269}" type="presOf" srcId="{A951D9CB-1E82-AE4D-B5F2-81628AC8191E}" destId="{27DAC628-1D74-CB4F-8CDB-86EEB4608C59}" srcOrd="0" destOrd="0" presId="urn:microsoft.com/office/officeart/2005/8/layout/chevron2"/>
    <dgm:cxn modelId="{CA2BD18F-23AD-9749-982C-F448C9500524}" srcId="{6CC43E1A-F055-7D4A-9AE9-3AD09B167B3E}" destId="{F00CAD70-CCA4-9E45-9864-28FAC255F8BB}" srcOrd="1" destOrd="0" parTransId="{26DDE596-006B-F444-B70A-A8FF03376AB8}" sibTransId="{DBBFC491-F4BE-A74D-9330-A021FEE7DCE8}"/>
    <dgm:cxn modelId="{ADB9E154-D634-4B45-A33F-19F1B833A5C3}" type="presOf" srcId="{587C32D7-7A6E-B046-959A-4466BEDDC533}" destId="{552574B2-F311-0443-805A-9571EB5BAB00}" srcOrd="0" destOrd="1" presId="urn:microsoft.com/office/officeart/2005/8/layout/chevron2"/>
    <dgm:cxn modelId="{25EDB1BE-804C-45CE-AB50-8BB67DF20FE1}" type="presOf" srcId="{FF7996C6-E780-8941-A2A0-C003DE3BAF00}" destId="{552574B2-F311-0443-805A-9571EB5BAB00}" srcOrd="0" destOrd="0" presId="urn:microsoft.com/office/officeart/2005/8/layout/chevron2"/>
    <dgm:cxn modelId="{0EC2F4C1-6589-402F-98CF-340636F1D3B4}" type="presOf" srcId="{1C988B3C-2928-E24B-BBFD-9BB9AB8D95D9}" destId="{FD5FA796-C43B-0D4A-875D-CFD4DB5C2F0B}" srcOrd="0" destOrd="1" presId="urn:microsoft.com/office/officeart/2005/8/layout/chevron2"/>
    <dgm:cxn modelId="{1951C263-0E7C-2547-9268-2CE160F5D559}" srcId="{F00CAD70-CCA4-9E45-9864-28FAC255F8BB}" destId="{99405B26-8691-C241-9C6B-C8DFBEC083E2}" srcOrd="0" destOrd="0" parTransId="{0FC9C3AF-92E3-8D4A-84FB-AF89F4D24C9A}" sibTransId="{184C04A2-F01D-0543-9961-F192702E6080}"/>
    <dgm:cxn modelId="{E1F1C102-9B13-1841-AA1A-85C9B7F428C3}" srcId="{6CC43E1A-F055-7D4A-9AE9-3AD09B167B3E}" destId="{239EEF90-FFCD-9346-9B0F-D60CA03753C7}" srcOrd="0" destOrd="0" parTransId="{C6FBE01C-0933-D743-BCF6-45ED67ADF8AA}" sibTransId="{E147E19B-9287-EF48-B3EF-31D4A8BD8D9F}"/>
    <dgm:cxn modelId="{0AD51FC6-E24F-4B24-89C7-525EE3820C5B}" type="presOf" srcId="{6CC43E1A-F055-7D4A-9AE9-3AD09B167B3E}" destId="{00202644-A6C8-9A45-A3C8-9796F40A96BA}" srcOrd="0" destOrd="0" presId="urn:microsoft.com/office/officeart/2005/8/layout/chevron2"/>
    <dgm:cxn modelId="{F8955323-7D99-F245-BDD7-0A586E35F843}" srcId="{239EEF90-FFCD-9346-9B0F-D60CA03753C7}" destId="{FF7996C6-E780-8941-A2A0-C003DE3BAF00}" srcOrd="0" destOrd="0" parTransId="{A6BA5502-6546-224C-B1C7-30FA0F9DDF60}" sibTransId="{A9ED4B9E-7D0C-084C-A6A2-9D1F6D885CBD}"/>
    <dgm:cxn modelId="{FC7D7489-1883-1C49-92F0-B444ED082A17}" srcId="{239EEF90-FFCD-9346-9B0F-D60CA03753C7}" destId="{587C32D7-7A6E-B046-959A-4466BEDDC533}" srcOrd="1" destOrd="0" parTransId="{1259C22C-B355-6E46-8A26-1D8A39BF4747}" sibTransId="{AD8A660F-EE38-884C-A9E0-536F1C3C6E04}"/>
    <dgm:cxn modelId="{6FFF0DE9-9ADE-2E41-879B-2D6E22596A83}" srcId="{7FF948CD-6096-D54C-8844-486D0702ED3D}" destId="{A951D9CB-1E82-AE4D-B5F2-81628AC8191E}" srcOrd="0" destOrd="0" parTransId="{B9391DDD-E9DB-174C-A182-4A529CE4FA3C}" sibTransId="{10D25EA8-B542-034F-8B39-9F6B6766B862}"/>
    <dgm:cxn modelId="{802CF944-6802-6641-9A93-BBDD95A08911}" srcId="{F00CAD70-CCA4-9E45-9864-28FAC255F8BB}" destId="{1C988B3C-2928-E24B-BBFD-9BB9AB8D95D9}" srcOrd="1" destOrd="0" parTransId="{E2B7050C-CD07-8349-AAA5-302E899CD880}" sibTransId="{A1E0CF5D-4FB5-F74A-BABA-C3EC8A71BF47}"/>
    <dgm:cxn modelId="{120F2856-06F1-BC41-810C-6D4404CEE9BF}" srcId="{6CC43E1A-F055-7D4A-9AE9-3AD09B167B3E}" destId="{7FF948CD-6096-D54C-8844-486D0702ED3D}" srcOrd="2" destOrd="0" parTransId="{6A97D434-97D5-4A49-8BDB-FD87476D775A}" sibTransId="{5A35913F-048C-6A48-ABC3-741AB982DE5B}"/>
    <dgm:cxn modelId="{1756426C-F6C3-4448-A1F1-2DE480C71388}" type="presOf" srcId="{239EEF90-FFCD-9346-9B0F-D60CA03753C7}" destId="{7DF89253-595A-B040-8EB0-70DB6ABD276F}" srcOrd="0" destOrd="0" presId="urn:microsoft.com/office/officeart/2005/8/layout/chevron2"/>
    <dgm:cxn modelId="{1FDC3850-A1A0-46F7-9968-DC16D1CC752F}" type="presParOf" srcId="{00202644-A6C8-9A45-A3C8-9796F40A96BA}" destId="{3085C616-BB95-874C-9363-20BECA2FF098}" srcOrd="0" destOrd="0" presId="urn:microsoft.com/office/officeart/2005/8/layout/chevron2"/>
    <dgm:cxn modelId="{0FC772E4-1AAD-4CD5-BC11-EED4865F415F}" type="presParOf" srcId="{3085C616-BB95-874C-9363-20BECA2FF098}" destId="{7DF89253-595A-B040-8EB0-70DB6ABD276F}" srcOrd="0" destOrd="0" presId="urn:microsoft.com/office/officeart/2005/8/layout/chevron2"/>
    <dgm:cxn modelId="{76D6E914-68C6-4B87-8A63-CCD7D10A28FF}" type="presParOf" srcId="{3085C616-BB95-874C-9363-20BECA2FF098}" destId="{552574B2-F311-0443-805A-9571EB5BAB00}" srcOrd="1" destOrd="0" presId="urn:microsoft.com/office/officeart/2005/8/layout/chevron2"/>
    <dgm:cxn modelId="{1A17CE0C-DA13-4CD2-AC9B-8CB49931CAEE}" type="presParOf" srcId="{00202644-A6C8-9A45-A3C8-9796F40A96BA}" destId="{C535C979-8D48-FF49-B5EF-4B33FF9CDFDA}" srcOrd="1" destOrd="0" presId="urn:microsoft.com/office/officeart/2005/8/layout/chevron2"/>
    <dgm:cxn modelId="{C8BA4D23-F36A-4477-AF7D-6228E5EEFAE7}" type="presParOf" srcId="{00202644-A6C8-9A45-A3C8-9796F40A96BA}" destId="{1ABDCD1B-A188-4D40-8483-E3C70AF3DC4C}" srcOrd="2" destOrd="0" presId="urn:microsoft.com/office/officeart/2005/8/layout/chevron2"/>
    <dgm:cxn modelId="{7505B649-BA5A-4C4F-B4B7-B06757C5E5A5}" type="presParOf" srcId="{1ABDCD1B-A188-4D40-8483-E3C70AF3DC4C}" destId="{31E0ED04-B667-734D-BFA1-259B867DE429}" srcOrd="0" destOrd="0" presId="urn:microsoft.com/office/officeart/2005/8/layout/chevron2"/>
    <dgm:cxn modelId="{F88AB9BB-B8AC-46B2-88B7-4825D499F188}" type="presParOf" srcId="{1ABDCD1B-A188-4D40-8483-E3C70AF3DC4C}" destId="{FD5FA796-C43B-0D4A-875D-CFD4DB5C2F0B}" srcOrd="1" destOrd="0" presId="urn:microsoft.com/office/officeart/2005/8/layout/chevron2"/>
    <dgm:cxn modelId="{1D7C08DA-D8BA-4F91-A774-2023B5584C17}" type="presParOf" srcId="{00202644-A6C8-9A45-A3C8-9796F40A96BA}" destId="{15757E18-2815-F347-A229-358E442EF4B9}" srcOrd="3" destOrd="0" presId="urn:microsoft.com/office/officeart/2005/8/layout/chevron2"/>
    <dgm:cxn modelId="{6988858A-6C2A-4CB0-8B62-F72296711541}" type="presParOf" srcId="{00202644-A6C8-9A45-A3C8-9796F40A96BA}" destId="{0EAC2E0D-7B21-8448-AFA4-1AA333378EA0}" srcOrd="4" destOrd="0" presId="urn:microsoft.com/office/officeart/2005/8/layout/chevron2"/>
    <dgm:cxn modelId="{96C22B41-6010-4F1D-9A3F-C53DB48228A7}" type="presParOf" srcId="{0EAC2E0D-7B21-8448-AFA4-1AA333378EA0}" destId="{00852EAB-BF58-904E-ABF1-4EC74F6AFBFA}" srcOrd="0" destOrd="0" presId="urn:microsoft.com/office/officeart/2005/8/layout/chevron2"/>
    <dgm:cxn modelId="{7041BEAF-67B6-4C5E-85B3-4633FA70665D}" type="presParOf" srcId="{0EAC2E0D-7B21-8448-AFA4-1AA333378EA0}" destId="{27DAC628-1D74-CB4F-8CDB-86EEB4608C59}" srcOrd="1" destOrd="0" presId="urn:microsoft.com/office/officeart/2005/8/layout/chevron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DF89253-595A-B040-8EB0-70DB6ABD276F}">
      <dsp:nvSpPr>
        <dsp:cNvPr id="0" name=""/>
        <dsp:cNvSpPr/>
      </dsp:nvSpPr>
      <dsp:spPr>
        <a:xfrm rot="5400000">
          <a:off x="-180022" y="180877"/>
          <a:ext cx="1200150" cy="84010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Meet</a:t>
          </a:r>
        </a:p>
      </dsp:txBody>
      <dsp:txXfrm rot="5400000">
        <a:off x="-180022" y="180877"/>
        <a:ext cx="1200150" cy="840105"/>
      </dsp:txXfrm>
    </dsp:sp>
    <dsp:sp modelId="{552574B2-F311-0443-805A-9571EB5BAB00}">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Students will be assigned to groups based on their career interests and goals</a:t>
          </a:r>
        </a:p>
        <a:p>
          <a:pPr marL="114300" lvl="1" indent="-114300" algn="l" defTabSz="577850">
            <a:lnSpc>
              <a:spcPct val="90000"/>
            </a:lnSpc>
            <a:spcBef>
              <a:spcPct val="0"/>
            </a:spcBef>
            <a:spcAft>
              <a:spcPct val="15000"/>
            </a:spcAft>
            <a:buChar char="••"/>
          </a:pPr>
          <a:r>
            <a:rPr lang="en-US" sz="1300" kern="1200"/>
            <a:t>Students will meet in class each week before an observation</a:t>
          </a:r>
        </a:p>
      </dsp:txBody>
      <dsp:txXfrm rot="5400000">
        <a:off x="2773203" y="-1932243"/>
        <a:ext cx="780097" cy="4646295"/>
      </dsp:txXfrm>
    </dsp:sp>
    <dsp:sp modelId="{31E0ED04-B667-734D-BFA1-259B867DE429}">
      <dsp:nvSpPr>
        <dsp:cNvPr id="0" name=""/>
        <dsp:cNvSpPr/>
      </dsp:nvSpPr>
      <dsp:spPr>
        <a:xfrm rot="5400000">
          <a:off x="-180022" y="1180147"/>
          <a:ext cx="1200150" cy="84010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Observe</a:t>
          </a:r>
        </a:p>
      </dsp:txBody>
      <dsp:txXfrm rot="5400000">
        <a:off x="-180022" y="1180147"/>
        <a:ext cx="1200150" cy="840105"/>
      </dsp:txXfrm>
    </dsp:sp>
    <dsp:sp modelId="{FD5FA796-C43B-0D4A-875D-CFD4DB5C2F0B}">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Each week, students will go to different job sites to observe </a:t>
          </a:r>
        </a:p>
        <a:p>
          <a:pPr marL="114300" lvl="1" indent="-114300" algn="l" defTabSz="577850">
            <a:lnSpc>
              <a:spcPct val="90000"/>
            </a:lnSpc>
            <a:spcBef>
              <a:spcPct val="0"/>
            </a:spcBef>
            <a:spcAft>
              <a:spcPct val="15000"/>
            </a:spcAft>
            <a:buChar char="••"/>
          </a:pPr>
          <a:r>
            <a:rPr lang="en-US" sz="1300" kern="1200"/>
            <a:t>Students will begin to practice their skills on the job sites and develop strategies they may need in the future</a:t>
          </a:r>
        </a:p>
      </dsp:txBody>
      <dsp:txXfrm rot="5400000">
        <a:off x="2773203" y="-932973"/>
        <a:ext cx="780097" cy="4646295"/>
      </dsp:txXfrm>
    </dsp:sp>
    <dsp:sp modelId="{00852EAB-BF58-904E-ABF1-4EC74F6AFBFA}">
      <dsp:nvSpPr>
        <dsp:cNvPr id="0" name=""/>
        <dsp:cNvSpPr/>
      </dsp:nvSpPr>
      <dsp:spPr>
        <a:xfrm rot="5400000">
          <a:off x="-180022" y="2179417"/>
          <a:ext cx="1200150" cy="84010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Discuss</a:t>
          </a:r>
        </a:p>
      </dsp:txBody>
      <dsp:txXfrm rot="5400000">
        <a:off x="-180022" y="2179417"/>
        <a:ext cx="1200150" cy="840105"/>
      </dsp:txXfrm>
    </dsp:sp>
    <dsp:sp modelId="{27DAC628-1D74-CB4F-8CDB-86EEB4608C59}">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After the observation day, at the next class, students will discuss about what they saw at that job site, what skills they need to individually work on, and how they will work on these skills. </a:t>
          </a:r>
        </a:p>
      </dsp:txBody>
      <dsp:txXfrm rot="5400000">
        <a:off x="2773203" y="66296"/>
        <a:ext cx="780097" cy="464629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5DA6-EBA8-4CB7-83C4-7C111950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10004</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2016-02-23T19:43:00Z</dcterms:created>
  <dcterms:modified xsi:type="dcterms:W3CDTF">2016-02-23T19:43:00Z</dcterms:modified>
</cp:coreProperties>
</file>