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09" w:rsidRPr="00315DAD" w:rsidRDefault="000C5E09" w:rsidP="000C5E09">
      <w:pPr>
        <w:tabs>
          <w:tab w:val="left" w:pos="1440"/>
          <w:tab w:val="center" w:pos="4680"/>
        </w:tabs>
        <w:jc w:val="center"/>
        <w:rPr>
          <w:b/>
        </w:rPr>
      </w:pPr>
      <w:r w:rsidRPr="00315DAD">
        <w:rPr>
          <w:b/>
        </w:rPr>
        <w:t>SLS 141</w:t>
      </w:r>
      <w:r w:rsidR="00BE60A9" w:rsidRPr="00315DAD">
        <w:rPr>
          <w:b/>
        </w:rPr>
        <w:t>3</w:t>
      </w:r>
      <w:r w:rsidRPr="00315DAD">
        <w:rPr>
          <w:b/>
        </w:rPr>
        <w:t>:  The Learning Community Experience</w:t>
      </w:r>
      <w:r w:rsidR="00E64C2A">
        <w:rPr>
          <w:b/>
        </w:rPr>
        <w:t>: Part II (spring only)</w:t>
      </w:r>
    </w:p>
    <w:p w:rsidR="000C5E09" w:rsidRPr="00315DAD" w:rsidRDefault="00B4469B" w:rsidP="000C5E09">
      <w:pPr>
        <w:jc w:val="center"/>
        <w:rPr>
          <w:b/>
        </w:rPr>
      </w:pPr>
      <w:r w:rsidRPr="00315DAD">
        <w:rPr>
          <w:b/>
        </w:rPr>
        <w:t>Time: TBA</w:t>
      </w:r>
      <w:r w:rsidR="001707E1" w:rsidRPr="00315DAD">
        <w:rPr>
          <w:b/>
        </w:rPr>
        <w:t xml:space="preserve">, </w:t>
      </w:r>
      <w:r w:rsidR="00C95A6C" w:rsidRPr="00315DAD">
        <w:rPr>
          <w:b/>
        </w:rPr>
        <w:t xml:space="preserve">Location: </w:t>
      </w:r>
      <w:r w:rsidR="004C1D29" w:rsidRPr="00315DAD">
        <w:rPr>
          <w:b/>
        </w:rPr>
        <w:t>TBA</w:t>
      </w:r>
    </w:p>
    <w:tbl>
      <w:tblPr>
        <w:tblpPr w:leftFromText="180" w:rightFromText="180" w:vertAnchor="text" w:horzAnchor="margin" w:tblpXSpec="center" w:tblpY="128"/>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5534"/>
      </w:tblGrid>
      <w:tr w:rsidR="000C5E09" w:rsidRPr="00315DAD" w:rsidTr="00315DAD">
        <w:trPr>
          <w:trHeight w:val="292"/>
        </w:trPr>
        <w:tc>
          <w:tcPr>
            <w:tcW w:w="5063" w:type="dxa"/>
          </w:tcPr>
          <w:p w:rsidR="000C5E09" w:rsidRPr="00315DAD" w:rsidRDefault="00E560C3" w:rsidP="009B2FDF">
            <w:pPr>
              <w:spacing w:before="60"/>
              <w:rPr>
                <w:b/>
              </w:rPr>
            </w:pPr>
            <w:r w:rsidRPr="00315DAD">
              <w:rPr>
                <w:b/>
              </w:rPr>
              <w:t xml:space="preserve">SLS Instructor </w:t>
            </w:r>
            <w:r w:rsidR="000C5E09" w:rsidRPr="00315DAD">
              <w:rPr>
                <w:b/>
              </w:rPr>
              <w:t>Name:</w:t>
            </w:r>
            <w:r w:rsidR="001707E1" w:rsidRPr="00315DAD">
              <w:rPr>
                <w:b/>
              </w:rPr>
              <w:t xml:space="preserve"> </w:t>
            </w:r>
          </w:p>
        </w:tc>
        <w:tc>
          <w:tcPr>
            <w:tcW w:w="5534" w:type="dxa"/>
          </w:tcPr>
          <w:p w:rsidR="000C5E09" w:rsidRPr="00315DAD" w:rsidRDefault="000C5E09" w:rsidP="009B2FDF">
            <w:pPr>
              <w:spacing w:before="60"/>
              <w:rPr>
                <w:b/>
              </w:rPr>
            </w:pPr>
            <w:r w:rsidRPr="00315DAD">
              <w:rPr>
                <w:b/>
              </w:rPr>
              <w:t>E-mail:</w:t>
            </w:r>
            <w:r w:rsidR="001707E1" w:rsidRPr="00315DAD">
              <w:rPr>
                <w:b/>
              </w:rPr>
              <w:t xml:space="preserve"> </w:t>
            </w:r>
          </w:p>
        </w:tc>
      </w:tr>
      <w:tr w:rsidR="0024193F" w:rsidRPr="00315DAD" w:rsidTr="00315DAD">
        <w:trPr>
          <w:trHeight w:val="92"/>
        </w:trPr>
        <w:tc>
          <w:tcPr>
            <w:tcW w:w="5063" w:type="dxa"/>
          </w:tcPr>
          <w:p w:rsidR="0024193F" w:rsidRPr="00315DAD" w:rsidRDefault="0024193F" w:rsidP="0024193F">
            <w:pPr>
              <w:rPr>
                <w:b/>
              </w:rPr>
            </w:pPr>
            <w:r w:rsidRPr="00315DAD">
              <w:rPr>
                <w:b/>
              </w:rPr>
              <w:t xml:space="preserve">Office Hours &amp; Location: </w:t>
            </w:r>
          </w:p>
          <w:p w:rsidR="0024193F" w:rsidRPr="00315DAD" w:rsidRDefault="0024193F" w:rsidP="0024193F">
            <w:pPr>
              <w:rPr>
                <w:b/>
              </w:rPr>
            </w:pPr>
          </w:p>
        </w:tc>
        <w:tc>
          <w:tcPr>
            <w:tcW w:w="5534" w:type="dxa"/>
          </w:tcPr>
          <w:p w:rsidR="0024193F" w:rsidRPr="00315DAD" w:rsidRDefault="0024193F" w:rsidP="009B2FDF">
            <w:pPr>
              <w:rPr>
                <w:b/>
              </w:rPr>
            </w:pPr>
            <w:r w:rsidRPr="00315DAD">
              <w:rPr>
                <w:b/>
              </w:rPr>
              <w:t xml:space="preserve">Phone Number: </w:t>
            </w:r>
          </w:p>
        </w:tc>
      </w:tr>
    </w:tbl>
    <w:p w:rsidR="000C5E09" w:rsidRPr="00315DAD" w:rsidRDefault="000C5E09" w:rsidP="000C5E09">
      <w:pPr>
        <w:jc w:val="both"/>
        <w:rPr>
          <w:b/>
        </w:rPr>
      </w:pPr>
    </w:p>
    <w:p w:rsidR="005C5908" w:rsidRPr="00315DAD" w:rsidRDefault="005C5908" w:rsidP="005C5908">
      <w:pPr>
        <w:rPr>
          <w:b/>
        </w:rPr>
      </w:pPr>
      <w:r w:rsidRPr="00315DAD">
        <w:rPr>
          <w:b/>
        </w:rPr>
        <w:t>Course Description:</w:t>
      </w:r>
    </w:p>
    <w:p w:rsidR="005C5908" w:rsidRPr="00315DAD" w:rsidRDefault="005C5908" w:rsidP="005C5908">
      <w:r w:rsidRPr="00315DAD">
        <w:t>The Learning Community Experience</w:t>
      </w:r>
      <w:r w:rsidR="00E64C2A">
        <w:t xml:space="preserve"> Part II</w:t>
      </w:r>
      <w:r w:rsidRPr="00315DAD">
        <w:t xml:space="preserve"> combines student academic learning in and out of the classroom through activities, both related to your success in your courses and as an FAU student overall. Based on </w:t>
      </w:r>
      <w:r w:rsidR="00E64C2A">
        <w:t>s</w:t>
      </w:r>
      <w:r w:rsidRPr="00E64C2A">
        <w:t xml:space="preserve">tudent </w:t>
      </w:r>
      <w:r w:rsidR="00E64C2A">
        <w:t>d</w:t>
      </w:r>
      <w:r w:rsidRPr="00E64C2A">
        <w:t xml:space="preserve">evelopment </w:t>
      </w:r>
      <w:r w:rsidR="00E64C2A">
        <w:t>t</w:t>
      </w:r>
      <w:r w:rsidRPr="00E64C2A">
        <w:t>heory,</w:t>
      </w:r>
      <w:r w:rsidRPr="00315DAD">
        <w:t xml:space="preserve"> you will participate in a variety of programs, workshops and events, and reflect upon their relevance toward enhancing your FAU experience.</w:t>
      </w:r>
    </w:p>
    <w:p w:rsidR="005C5908" w:rsidRPr="00315DAD" w:rsidRDefault="005C5908" w:rsidP="005C5908"/>
    <w:p w:rsidR="005C5908" w:rsidRPr="00315DAD" w:rsidRDefault="005C5908" w:rsidP="005C5908">
      <w:r w:rsidRPr="00315DAD">
        <w:rPr>
          <w:b/>
        </w:rPr>
        <w:t>Credit Hours:</w:t>
      </w:r>
      <w:r w:rsidRPr="00315DAD">
        <w:t xml:space="preserve"> </w:t>
      </w:r>
      <w:r w:rsidRPr="00315DAD">
        <w:tab/>
        <w:t xml:space="preserve">0   </w:t>
      </w:r>
      <w:r w:rsidRPr="00315DAD">
        <w:tab/>
      </w:r>
      <w:r w:rsidR="00E64C2A">
        <w:tab/>
      </w:r>
      <w:r w:rsidR="00E64C2A" w:rsidRPr="00E64C2A">
        <w:rPr>
          <w:b/>
        </w:rPr>
        <w:t>Prerequisite</w:t>
      </w:r>
      <w:r w:rsidR="00E64C2A">
        <w:t>: Must have taken</w:t>
      </w:r>
      <w:bookmarkStart w:id="0" w:name="_GoBack"/>
      <w:bookmarkEnd w:id="0"/>
      <w:r w:rsidR="00E64C2A">
        <w:t xml:space="preserve"> SLS 1412 in the fall semester</w:t>
      </w:r>
    </w:p>
    <w:p w:rsidR="005C5908" w:rsidRPr="00315DAD" w:rsidRDefault="005C5908" w:rsidP="005C5908"/>
    <w:p w:rsidR="005C5908" w:rsidRPr="00315DAD" w:rsidRDefault="005C5908" w:rsidP="005C5908">
      <w:r w:rsidRPr="00315DAD">
        <w:rPr>
          <w:b/>
        </w:rPr>
        <w:t xml:space="preserve">Course Objectives: </w:t>
      </w:r>
      <w:r w:rsidRPr="00315DAD">
        <w:t>Upon completion, the students will:</w:t>
      </w:r>
    </w:p>
    <w:p w:rsidR="005C5908" w:rsidRPr="00315DAD" w:rsidRDefault="005C5908" w:rsidP="00431013">
      <w:pPr>
        <w:numPr>
          <w:ilvl w:val="0"/>
          <w:numId w:val="28"/>
        </w:numPr>
      </w:pPr>
      <w:r w:rsidRPr="00315DAD">
        <w:t xml:space="preserve">Reflect upon a variety of experiences and how they impact </w:t>
      </w:r>
      <w:r w:rsidR="00E64C2A">
        <w:t>you</w:t>
      </w:r>
      <w:r w:rsidRPr="00315DAD">
        <w:t>r college experience and the experiences of others</w:t>
      </w:r>
    </w:p>
    <w:p w:rsidR="005C5908" w:rsidRPr="00315DAD" w:rsidRDefault="005C5908" w:rsidP="00431013">
      <w:pPr>
        <w:numPr>
          <w:ilvl w:val="0"/>
          <w:numId w:val="28"/>
        </w:numPr>
      </w:pPr>
      <w:r w:rsidRPr="00315DAD">
        <w:t xml:space="preserve">Develop a deeper sense of connection to </w:t>
      </w:r>
      <w:r w:rsidR="00E64C2A">
        <w:t xml:space="preserve">your </w:t>
      </w:r>
      <w:r w:rsidRPr="00315DAD">
        <w:t>university community through involvement and advocacy and understanding of others</w:t>
      </w:r>
    </w:p>
    <w:p w:rsidR="005C5908" w:rsidRPr="00315DAD" w:rsidRDefault="005C5908" w:rsidP="00431013">
      <w:pPr>
        <w:numPr>
          <w:ilvl w:val="0"/>
          <w:numId w:val="28"/>
        </w:numPr>
      </w:pPr>
      <w:r w:rsidRPr="00315DAD">
        <w:t>Learn from networking opportunities within the community</w:t>
      </w:r>
    </w:p>
    <w:p w:rsidR="005C5908" w:rsidRPr="00315DAD" w:rsidRDefault="005C5908" w:rsidP="00431013">
      <w:pPr>
        <w:numPr>
          <w:ilvl w:val="0"/>
          <w:numId w:val="28"/>
        </w:numPr>
      </w:pPr>
      <w:r w:rsidRPr="00315DAD">
        <w:t>Enhance oral, written, or other communication skills through participation in a variety of opportunities for presentation and dialogue.</w:t>
      </w:r>
    </w:p>
    <w:p w:rsidR="005C5908" w:rsidRPr="00315DAD" w:rsidRDefault="00B03AD1" w:rsidP="00431013">
      <w:pPr>
        <w:numPr>
          <w:ilvl w:val="0"/>
          <w:numId w:val="28"/>
        </w:numPr>
      </w:pPr>
      <w:r w:rsidRPr="00315DAD">
        <w:t>Gain</w:t>
      </w:r>
      <w:r w:rsidR="005C5908" w:rsidRPr="00315DAD">
        <w:t xml:space="preserve"> experience in developing analytical, critical and/or practical skills as related to critical thinking through a variety of experiences developed by the LC planning committees specific to the LC discipline or theme.</w:t>
      </w:r>
    </w:p>
    <w:p w:rsidR="005C5908" w:rsidRPr="00315DAD" w:rsidRDefault="005C5908" w:rsidP="005C5908"/>
    <w:p w:rsidR="003F010C" w:rsidRPr="00315DAD" w:rsidRDefault="003F010C" w:rsidP="003F010C">
      <w:pPr>
        <w:ind w:left="-90"/>
      </w:pPr>
      <w:r w:rsidRPr="00431013">
        <w:rPr>
          <w:b/>
        </w:rPr>
        <w:t>Learning Outcomes</w:t>
      </w:r>
      <w:r w:rsidRPr="00431013">
        <w:t xml:space="preserve">: </w:t>
      </w:r>
    </w:p>
    <w:p w:rsidR="003F010C" w:rsidRPr="00315DAD" w:rsidRDefault="003F010C" w:rsidP="003F010C">
      <w:pPr>
        <w:pStyle w:val="ListParagraph"/>
        <w:numPr>
          <w:ilvl w:val="0"/>
          <w:numId w:val="26"/>
        </w:numPr>
      </w:pPr>
      <w:r w:rsidRPr="00315DAD">
        <w:t xml:space="preserve">You will be able to identify at least three techniques which you are utilizing that are helping you to gain success in your FAU experience </w:t>
      </w:r>
      <w:r w:rsidR="00A402A5">
        <w:t>through the spring semester.</w:t>
      </w:r>
      <w:r w:rsidRPr="00315DAD">
        <w:t xml:space="preserve"> </w:t>
      </w:r>
    </w:p>
    <w:p w:rsidR="003F010C" w:rsidRPr="00315DAD" w:rsidRDefault="003F010C" w:rsidP="003F010C">
      <w:pPr>
        <w:pStyle w:val="ListParagraph"/>
        <w:numPr>
          <w:ilvl w:val="0"/>
          <w:numId w:val="26"/>
        </w:numPr>
      </w:pPr>
      <w:r w:rsidRPr="00315DAD">
        <w:t>You will discover and utilize</w:t>
      </w:r>
      <w:r w:rsidR="00A402A5">
        <w:t xml:space="preserve"> a minimum of</w:t>
      </w:r>
      <w:r w:rsidRPr="00315DAD">
        <w:t xml:space="preserve"> two academic and/or co-curricular opportunities available to you on campus. </w:t>
      </w:r>
    </w:p>
    <w:p w:rsidR="003F010C" w:rsidRDefault="003F010C" w:rsidP="003F010C">
      <w:pPr>
        <w:pStyle w:val="ListParagraph"/>
        <w:numPr>
          <w:ilvl w:val="0"/>
          <w:numId w:val="26"/>
        </w:numPr>
      </w:pPr>
      <w:r w:rsidRPr="00315DAD">
        <w:t xml:space="preserve">You will be able to identify people </w:t>
      </w:r>
      <w:r w:rsidR="00431013">
        <w:t xml:space="preserve">and resources </w:t>
      </w:r>
      <w:r w:rsidRPr="00315DAD">
        <w:t>on campus who will support you in your success.</w:t>
      </w:r>
    </w:p>
    <w:p w:rsidR="003F010C" w:rsidRPr="00315DAD" w:rsidRDefault="003F010C" w:rsidP="005C5908">
      <w:pPr>
        <w:rPr>
          <w:b/>
        </w:rPr>
      </w:pPr>
    </w:p>
    <w:p w:rsidR="005C5908" w:rsidRPr="00315DAD" w:rsidRDefault="005C5908" w:rsidP="005C5908">
      <w:pPr>
        <w:rPr>
          <w:b/>
        </w:rPr>
      </w:pPr>
      <w:r w:rsidRPr="00315DAD">
        <w:rPr>
          <w:b/>
        </w:rPr>
        <w:t xml:space="preserve">Course Requirements: </w:t>
      </w:r>
    </w:p>
    <w:p w:rsidR="005C5908" w:rsidRPr="00315DAD" w:rsidRDefault="005C5908" w:rsidP="00BE60A9">
      <w:pPr>
        <w:pStyle w:val="ListParagraph"/>
        <w:numPr>
          <w:ilvl w:val="3"/>
          <w:numId w:val="27"/>
        </w:numPr>
        <w:ind w:left="720"/>
      </w:pPr>
      <w:r w:rsidRPr="00315DAD">
        <w:t xml:space="preserve">Students will be required to participate in programs, </w:t>
      </w:r>
      <w:r w:rsidR="00E919EB" w:rsidRPr="00315DAD">
        <w:t xml:space="preserve">discussions, </w:t>
      </w:r>
      <w:r w:rsidRPr="00315DAD">
        <w:t xml:space="preserve">workshops and/or study groups as offered. </w:t>
      </w:r>
    </w:p>
    <w:p w:rsidR="00200483" w:rsidRPr="00315DAD" w:rsidRDefault="00BE60A9" w:rsidP="0063632A">
      <w:pPr>
        <w:pStyle w:val="ListParagraph"/>
        <w:numPr>
          <w:ilvl w:val="0"/>
          <w:numId w:val="27"/>
        </w:numPr>
      </w:pPr>
      <w:r w:rsidRPr="00315DAD">
        <w:t xml:space="preserve">Students will reflect on their experiences by answering the reflection questions </w:t>
      </w:r>
      <w:r w:rsidR="00484529" w:rsidRPr="00315DAD">
        <w:t>on an online platform</w:t>
      </w:r>
      <w:r w:rsidRPr="00315DAD">
        <w:t xml:space="preserve">. </w:t>
      </w:r>
    </w:p>
    <w:p w:rsidR="00BE60A9" w:rsidRPr="00315DAD" w:rsidRDefault="00BE60A9" w:rsidP="00BE60A9">
      <w:pPr>
        <w:pStyle w:val="ListParagraph"/>
      </w:pPr>
    </w:p>
    <w:p w:rsidR="003F010C" w:rsidRPr="00315DAD" w:rsidRDefault="003F010C" w:rsidP="005C5908">
      <w:r w:rsidRPr="00315DAD">
        <w:rPr>
          <w:b/>
        </w:rPr>
        <w:t>Required Text:</w:t>
      </w:r>
      <w:r w:rsidR="00E919EB" w:rsidRPr="00315DAD">
        <w:rPr>
          <w:b/>
        </w:rPr>
        <w:t xml:space="preserve"> </w:t>
      </w:r>
      <w:r w:rsidR="00E919EB" w:rsidRPr="00315DAD">
        <w:t>Articles related to first-year college student success will be provided and discussed</w:t>
      </w:r>
      <w:r w:rsidR="00A402A5">
        <w:t xml:space="preserve"> as appropriate</w:t>
      </w:r>
      <w:r w:rsidR="00E919EB" w:rsidRPr="00315DAD">
        <w:t>.</w:t>
      </w:r>
    </w:p>
    <w:p w:rsidR="003F010C" w:rsidRPr="00315DAD" w:rsidRDefault="003F010C" w:rsidP="005C5908"/>
    <w:p w:rsidR="005C5908" w:rsidRPr="00315DAD" w:rsidRDefault="005C5908" w:rsidP="005C5908">
      <w:pPr>
        <w:rPr>
          <w:b/>
        </w:rPr>
      </w:pPr>
      <w:r w:rsidRPr="00315DAD">
        <w:rPr>
          <w:b/>
        </w:rPr>
        <w:t>Assessment:</w:t>
      </w:r>
    </w:p>
    <w:p w:rsidR="005C5908" w:rsidRPr="00315DAD" w:rsidRDefault="005C5908" w:rsidP="005C5908">
      <w:r w:rsidRPr="00315DAD">
        <w:t xml:space="preserve">Students will be graded on a Satisfactory/Unsatisfactory (Pass/Fail) basis. The grade will be determined by </w:t>
      </w:r>
      <w:r w:rsidRPr="00315DAD">
        <w:rPr>
          <w:b/>
          <w:i/>
        </w:rPr>
        <w:t>participation and attendance</w:t>
      </w:r>
      <w:r w:rsidRPr="00315DAD">
        <w:t xml:space="preserve"> (see attendance policy) at class meetings and oth</w:t>
      </w:r>
      <w:r w:rsidR="00EB552E" w:rsidRPr="00315DAD">
        <w:t>er programs/events/study groups.</w:t>
      </w:r>
      <w:r w:rsidR="003F010C" w:rsidRPr="00315DAD">
        <w:t xml:space="preserve"> </w:t>
      </w:r>
    </w:p>
    <w:p w:rsidR="00315DAD" w:rsidRDefault="00315DAD" w:rsidP="00FF1DA6">
      <w:pPr>
        <w:rPr>
          <w:b/>
        </w:rPr>
      </w:pPr>
    </w:p>
    <w:p w:rsidR="00FF1DA6" w:rsidRPr="00315DAD" w:rsidRDefault="00FF1DA6" w:rsidP="00FF1DA6">
      <w:pPr>
        <w:rPr>
          <w:b/>
        </w:rPr>
      </w:pPr>
      <w:r w:rsidRPr="00315DAD">
        <w:rPr>
          <w:b/>
        </w:rPr>
        <w:t>Attendance:</w:t>
      </w:r>
    </w:p>
    <w:p w:rsidR="00FF1DA6" w:rsidRPr="00315DAD" w:rsidRDefault="00E95B6D" w:rsidP="003F010C">
      <w:r w:rsidRPr="00315DAD">
        <w:t>Students must attend</w:t>
      </w:r>
      <w:r w:rsidR="003F010C" w:rsidRPr="00315DAD">
        <w:t>/complete</w:t>
      </w:r>
      <w:r w:rsidRPr="00315DAD">
        <w:t xml:space="preserve"> a minimum </w:t>
      </w:r>
      <w:r w:rsidR="00A402A5">
        <w:t xml:space="preserve">of </w:t>
      </w:r>
      <w:r w:rsidR="00E919EB" w:rsidRPr="00315DAD">
        <w:t>4</w:t>
      </w:r>
      <w:r w:rsidRPr="00315DAD">
        <w:t xml:space="preserve"> activity/events</w:t>
      </w:r>
      <w:r w:rsidR="00A402A5">
        <w:t xml:space="preserve"> and provide appropriate reflections</w:t>
      </w:r>
      <w:r w:rsidRPr="00315DAD">
        <w:t xml:space="preserve"> to meet the core requirements</w:t>
      </w:r>
      <w:r w:rsidR="00FF1DA6" w:rsidRPr="00315DAD">
        <w:t xml:space="preserve"> </w:t>
      </w:r>
      <w:r w:rsidRPr="00315DAD">
        <w:t>of this course</w:t>
      </w:r>
      <w:r w:rsidR="003F010C" w:rsidRPr="00315DAD">
        <w:t xml:space="preserve"> in order to earn an “S” grade.</w:t>
      </w:r>
    </w:p>
    <w:p w:rsidR="00FF1DA6" w:rsidRPr="00315DAD" w:rsidRDefault="00FF1DA6" w:rsidP="00FF1DA6">
      <w:pPr>
        <w:rPr>
          <w:b/>
        </w:rPr>
      </w:pPr>
      <w:r w:rsidRPr="00315DAD">
        <w:rPr>
          <w:b/>
        </w:rPr>
        <w:lastRenderedPageBreak/>
        <w:t>Participation:</w:t>
      </w:r>
    </w:p>
    <w:p w:rsidR="00FF1DA6" w:rsidRPr="00315DAD" w:rsidRDefault="00FF1DA6" w:rsidP="00FF1DA6">
      <w:r w:rsidRPr="00315DAD">
        <w:t xml:space="preserve">Students are expected to actively participate in class through </w:t>
      </w:r>
      <w:r w:rsidR="00BE60A9" w:rsidRPr="00315DAD">
        <w:t xml:space="preserve">attending on-campus events and </w:t>
      </w:r>
      <w:r w:rsidRPr="00315DAD">
        <w:t>complet</w:t>
      </w:r>
      <w:r w:rsidR="00BE60A9" w:rsidRPr="00315DAD">
        <w:t>ing</w:t>
      </w:r>
      <w:r w:rsidRPr="00315DAD">
        <w:t xml:space="preserve"> an online </w:t>
      </w:r>
      <w:r w:rsidR="00631091" w:rsidRPr="00315DAD">
        <w:t xml:space="preserve">submission of event attendance and reflection through </w:t>
      </w:r>
      <w:r w:rsidR="00484529" w:rsidRPr="00315DAD">
        <w:t>an online platform</w:t>
      </w:r>
      <w:r w:rsidR="00631091" w:rsidRPr="00315DAD">
        <w:t>.</w:t>
      </w:r>
    </w:p>
    <w:p w:rsidR="00FF1DA6" w:rsidRPr="00315DAD" w:rsidRDefault="00FF1DA6" w:rsidP="00FF1DA6"/>
    <w:p w:rsidR="003F010C" w:rsidRPr="00315DAD" w:rsidRDefault="003F010C" w:rsidP="00E919EB">
      <w:pPr>
        <w:rPr>
          <w:b/>
        </w:rPr>
      </w:pPr>
      <w:r w:rsidRPr="00315DAD">
        <w:rPr>
          <w:b/>
        </w:rPr>
        <w:t>Code of Academic Integrity policy statement:</w:t>
      </w:r>
    </w:p>
    <w:p w:rsidR="003F010C" w:rsidRPr="00315DAD" w:rsidRDefault="003F010C" w:rsidP="00E919EB">
      <w:pPr>
        <w:rPr>
          <w:i/>
          <w:iCs/>
        </w:rPr>
      </w:pPr>
      <w:r w:rsidRPr="00315DAD">
        <w:rPr>
          <w:i/>
          <w:iCs/>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8" w:history="1">
        <w:r w:rsidRPr="00315DAD">
          <w:rPr>
            <w:i/>
            <w:iCs/>
            <w:color w:val="0000FF"/>
            <w:u w:val="single"/>
          </w:rPr>
          <w:t>http://www.fau.edu/regulations/chapter4/4.001_Code_of_Academic_Integrity.pdf</w:t>
        </w:r>
      </w:hyperlink>
      <w:r w:rsidRPr="00315DAD">
        <w:rPr>
          <w:i/>
          <w:iCs/>
        </w:rPr>
        <w:t>.</w:t>
      </w:r>
    </w:p>
    <w:p w:rsidR="003F010C" w:rsidRPr="00315DAD" w:rsidRDefault="003F010C" w:rsidP="003F010C">
      <w:pPr>
        <w:ind w:left="-90"/>
      </w:pPr>
    </w:p>
    <w:p w:rsidR="003F010C" w:rsidRPr="00315DAD" w:rsidRDefault="003F010C" w:rsidP="00431013">
      <w:pPr>
        <w:rPr>
          <w:b/>
          <w:bCs/>
        </w:rPr>
      </w:pPr>
      <w:r w:rsidRPr="00315DAD">
        <w:rPr>
          <w:b/>
          <w:bCs/>
        </w:rPr>
        <w:t>Americans with Disabilities Act Amendments Act (ADAAA):</w:t>
      </w:r>
    </w:p>
    <w:p w:rsidR="003F010C" w:rsidRPr="00315DAD" w:rsidRDefault="003F010C" w:rsidP="00431013">
      <w:r w:rsidRPr="00315DAD">
        <w:t>In compliance with the Americans with Disabilities Act Amendments Act of 2008 (ADAAA), students who require reasonable accommodations due to a disability to properly execute coursework must register with the Student Accessibility Services (SAS) -- in Boca Raton, SU 133 (561-297-3880); in Davie, LA 131 (954-236-1222) or in Jupiter, SR 110 (561-799-8585) – and follow all SAS procedures.</w:t>
      </w:r>
    </w:p>
    <w:p w:rsidR="003F010C" w:rsidRPr="00315DAD" w:rsidRDefault="003F010C" w:rsidP="00431013"/>
    <w:p w:rsidR="003F010C" w:rsidRPr="00315DAD" w:rsidRDefault="003F010C" w:rsidP="00431013">
      <w:pPr>
        <w:rPr>
          <w:b/>
        </w:rPr>
      </w:pPr>
      <w:r w:rsidRPr="00315DAD">
        <w:rPr>
          <w:b/>
        </w:rPr>
        <w:t>Incompletes and makeup, late work:</w:t>
      </w:r>
    </w:p>
    <w:p w:rsidR="003F010C" w:rsidRPr="00315DAD" w:rsidRDefault="003F010C" w:rsidP="00431013">
      <w:r w:rsidRPr="00315DAD">
        <w:t xml:space="preserve">No late work will be accepted.  However, students will not be penalized for absences due to participation in University-approved activities, including athletic or scholastics teams, musical and theatrical performances, and debate activities.  Reasonable accommodations will also be made for students participating in a religious observance.  Grades of Incomplete (“I”) are reserved for students who are passing the course but have not completed all the required work because of exceptional circumstances. </w:t>
      </w:r>
    </w:p>
    <w:p w:rsidR="003F010C" w:rsidRPr="00315DAD" w:rsidRDefault="003F010C" w:rsidP="00431013"/>
    <w:p w:rsidR="003F010C" w:rsidRPr="00315DAD" w:rsidRDefault="003F010C" w:rsidP="00431013">
      <w:pPr>
        <w:widowControl w:val="0"/>
        <w:autoSpaceDE w:val="0"/>
        <w:autoSpaceDN w:val="0"/>
        <w:adjustRightInd w:val="0"/>
        <w:spacing w:before="40" w:after="40"/>
      </w:pPr>
      <w:r w:rsidRPr="00315DAD">
        <w:rPr>
          <w:b/>
          <w:bCs/>
        </w:rPr>
        <w:t>Religious Accommodations:</w:t>
      </w:r>
    </w:p>
    <w:p w:rsidR="003F010C" w:rsidRPr="00315DAD" w:rsidRDefault="003F010C" w:rsidP="00431013">
      <w:pPr>
        <w:widowControl w:val="0"/>
        <w:autoSpaceDE w:val="0"/>
        <w:autoSpaceDN w:val="0"/>
        <w:adjustRightInd w:val="0"/>
        <w:spacing w:before="40" w:after="40"/>
      </w:pPr>
      <w:r w:rsidRPr="00315DAD">
        <w:rPr>
          <w:color w:val="000000"/>
          <w:shd w:val="clear" w:color="auto" w:fill="FFFFFF"/>
        </w:rPr>
        <w:t xml:space="preserve">Students have the right to reasonable accommodations from the University in order to observe religious practices and beliefs. If </w:t>
      </w:r>
      <w:r w:rsidRPr="00315DAD">
        <w:rPr>
          <w:shd w:val="clear" w:color="auto" w:fill="FFFFFF"/>
        </w:rPr>
        <w:t>a student is going to miss class due to a religious observance, they must notify the instructor no later than the second week of the term. For more information, go to </w:t>
      </w:r>
      <w:hyperlink r:id="rId9" w:history="1">
        <w:r w:rsidRPr="00315DAD">
          <w:rPr>
            <w:u w:val="single"/>
            <w:shd w:val="clear" w:color="auto" w:fill="FFFFFF"/>
          </w:rPr>
          <w:t>http://www.fau.edu/regulations/chapter2/Reg%202.007%208-12.pdf</w:t>
        </w:r>
      </w:hyperlink>
      <w:r w:rsidRPr="00315DAD">
        <w:rPr>
          <w:shd w:val="clear" w:color="auto" w:fill="FFFFFF"/>
        </w:rPr>
        <w:t>.  </w:t>
      </w:r>
      <w:r w:rsidRPr="00315DAD">
        <w:t xml:space="preserve"> </w:t>
      </w:r>
    </w:p>
    <w:p w:rsidR="003F010C" w:rsidRPr="00315DAD" w:rsidRDefault="003F010C" w:rsidP="00431013">
      <w:pPr>
        <w:rPr>
          <w:b/>
        </w:rPr>
      </w:pPr>
    </w:p>
    <w:p w:rsidR="00EB552E" w:rsidRPr="00315DAD" w:rsidRDefault="00EB552E" w:rsidP="00431013">
      <w:pPr>
        <w:rPr>
          <w:b/>
        </w:rPr>
      </w:pPr>
      <w:r w:rsidRPr="00315DAD">
        <w:rPr>
          <w:b/>
        </w:rPr>
        <w:t>Assignments:</w:t>
      </w:r>
    </w:p>
    <w:p w:rsidR="00BE60A9" w:rsidRPr="00315DAD" w:rsidRDefault="00BE60A9" w:rsidP="00431013">
      <w:pPr>
        <w:pStyle w:val="ListParagraph"/>
        <w:numPr>
          <w:ilvl w:val="0"/>
          <w:numId w:val="29"/>
        </w:numPr>
      </w:pPr>
      <w:r w:rsidRPr="00315DAD">
        <w:t xml:space="preserve">Students must complete and submit TWO (2) out of their FOUR (4) core required events </w:t>
      </w:r>
      <w:r w:rsidRPr="00431013">
        <w:rPr>
          <w:u w:val="single"/>
        </w:rPr>
        <w:t xml:space="preserve">by Friday, February 24th by 5:00pm through </w:t>
      </w:r>
      <w:r w:rsidR="00484529" w:rsidRPr="00431013">
        <w:rPr>
          <w:u w:val="single"/>
        </w:rPr>
        <w:t>an online platform</w:t>
      </w:r>
      <w:r w:rsidRPr="00431013">
        <w:rPr>
          <w:u w:val="single"/>
        </w:rPr>
        <w:t>. ALL FOUR (4) events must be completed and submitted through</w:t>
      </w:r>
      <w:r w:rsidR="00484529" w:rsidRPr="00431013">
        <w:rPr>
          <w:u w:val="single"/>
        </w:rPr>
        <w:t xml:space="preserve"> an online platform </w:t>
      </w:r>
      <w:r w:rsidRPr="00431013">
        <w:rPr>
          <w:u w:val="single"/>
        </w:rPr>
        <w:t>by Thursday, April 14th by 5:00pm</w:t>
      </w:r>
      <w:r w:rsidRPr="00315DAD">
        <w:t xml:space="preserve">. Any submissions after this date and time will be automatically denied. </w:t>
      </w:r>
    </w:p>
    <w:p w:rsidR="00BE60A9" w:rsidRPr="00315DAD" w:rsidRDefault="00431013" w:rsidP="00431013">
      <w:pPr>
        <w:pStyle w:val="ListParagraph"/>
        <w:numPr>
          <w:ilvl w:val="0"/>
          <w:numId w:val="29"/>
        </w:numPr>
      </w:pPr>
      <w:r>
        <w:t>Students</w:t>
      </w:r>
      <w:r w:rsidR="00BE60A9" w:rsidRPr="00315DAD">
        <w:t xml:space="preserve"> are responsible for keeping track on </w:t>
      </w:r>
      <w:r>
        <w:t>their</w:t>
      </w:r>
      <w:r w:rsidR="00BE60A9" w:rsidRPr="00315DAD">
        <w:t xml:space="preserve"> own points</w:t>
      </w:r>
      <w:r w:rsidR="00484529" w:rsidRPr="00315DAD">
        <w:t>.</w:t>
      </w:r>
    </w:p>
    <w:p w:rsidR="00FF1DA6" w:rsidRPr="00315DAD" w:rsidRDefault="00FF1DA6" w:rsidP="00431013"/>
    <w:p w:rsidR="00AE6F89" w:rsidRPr="00315DAD" w:rsidRDefault="00AE6F89" w:rsidP="00431013">
      <w:pPr>
        <w:rPr>
          <w:b/>
          <w:u w:val="single"/>
        </w:rPr>
      </w:pPr>
      <w:r w:rsidRPr="00315DAD">
        <w:rPr>
          <w:b/>
          <w:u w:val="single"/>
        </w:rPr>
        <w:t xml:space="preserve">Instructions and </w:t>
      </w:r>
      <w:r w:rsidR="00BE60A9" w:rsidRPr="00315DAD">
        <w:rPr>
          <w:b/>
          <w:u w:val="single"/>
        </w:rPr>
        <w:t>SLS 1413</w:t>
      </w:r>
      <w:r w:rsidRPr="00315DAD">
        <w:rPr>
          <w:b/>
          <w:u w:val="single"/>
        </w:rPr>
        <w:t xml:space="preserve"> Policies for LC Students </w:t>
      </w:r>
    </w:p>
    <w:p w:rsidR="00BE60A9" w:rsidRPr="00315DAD" w:rsidRDefault="00BE60A9" w:rsidP="00431013">
      <w:r w:rsidRPr="00315DAD">
        <w:t>SLS 1413</w:t>
      </w:r>
      <w:r w:rsidR="00484529" w:rsidRPr="00315DAD">
        <w:t xml:space="preserve"> is a class to make sure </w:t>
      </w:r>
      <w:r w:rsidR="00431013">
        <w:t>students</w:t>
      </w:r>
      <w:r w:rsidR="00AE6F89" w:rsidRPr="00315DAD">
        <w:t xml:space="preserve"> get involved and connected to FAU!  It is a fun class, where </w:t>
      </w:r>
      <w:r w:rsidR="00431013">
        <w:t>students</w:t>
      </w:r>
      <w:r w:rsidR="00AE6F89" w:rsidRPr="00315DAD">
        <w:t xml:space="preserve"> get to earn </w:t>
      </w:r>
      <w:r w:rsidR="00431013">
        <w:t>their</w:t>
      </w:r>
      <w:r w:rsidR="00AE6F89" w:rsidRPr="00315DAD">
        <w:t xml:space="preserve"> grade how </w:t>
      </w:r>
      <w:r w:rsidR="00431013">
        <w:t>they</w:t>
      </w:r>
      <w:r w:rsidR="00AE6F89" w:rsidRPr="00315DAD">
        <w:t xml:space="preserve"> want!  </w:t>
      </w:r>
      <w:r w:rsidRPr="00315DAD">
        <w:t>SLS 1413</w:t>
      </w:r>
      <w:r w:rsidR="00AE6F89" w:rsidRPr="00315DAD">
        <w:t xml:space="preserve"> is on </w:t>
      </w:r>
      <w:r w:rsidR="00431013">
        <w:t>their</w:t>
      </w:r>
      <w:r w:rsidR="00AE6F89" w:rsidRPr="00315DAD">
        <w:t xml:space="preserve"> schedule as </w:t>
      </w:r>
      <w:r w:rsidRPr="00315DAD">
        <w:t>a Distant Learning Class</w:t>
      </w:r>
      <w:r w:rsidR="00AE6F89" w:rsidRPr="00315DAD">
        <w:t xml:space="preserve">.  </w:t>
      </w:r>
      <w:r w:rsidRPr="00315DAD">
        <w:t xml:space="preserve">There </w:t>
      </w:r>
      <w:r w:rsidR="00484529" w:rsidRPr="00315DAD">
        <w:t>will be 4</w:t>
      </w:r>
      <w:r w:rsidRPr="00315DAD">
        <w:t xml:space="preserve"> optional events </w:t>
      </w:r>
      <w:r w:rsidR="00484529" w:rsidRPr="00315DAD">
        <w:t xml:space="preserve">sponsored by the Learning Community program </w:t>
      </w:r>
      <w:r w:rsidRPr="00315DAD">
        <w:t xml:space="preserve">that </w:t>
      </w:r>
      <w:r w:rsidR="00431013">
        <w:t>students</w:t>
      </w:r>
      <w:r w:rsidRPr="00315DAD">
        <w:t xml:space="preserve"> can attend during the spring semester </w:t>
      </w:r>
      <w:r w:rsidR="00484529" w:rsidRPr="00315DAD">
        <w:t xml:space="preserve">on </w:t>
      </w:r>
      <w:r w:rsidR="00484529" w:rsidRPr="00315DAD">
        <w:rPr>
          <w:b/>
          <w:u w:val="single"/>
        </w:rPr>
        <w:t xml:space="preserve">Tuesdays at 4pm </w:t>
      </w:r>
      <w:r w:rsidR="00315DAD" w:rsidRPr="00315DAD">
        <w:rPr>
          <w:b/>
          <w:u w:val="single"/>
        </w:rPr>
        <w:t>(1/17, 2/7, 3/14, 4/18)</w:t>
      </w:r>
      <w:r w:rsidR="00315DAD" w:rsidRPr="00315DAD">
        <w:t xml:space="preserve"> </w:t>
      </w:r>
      <w:r w:rsidR="00484529" w:rsidRPr="00315DAD">
        <w:t>to help fulfill the class requirements</w:t>
      </w:r>
      <w:r w:rsidRPr="00315DAD">
        <w:t xml:space="preserve">.  </w:t>
      </w:r>
      <w:r w:rsidR="00484529" w:rsidRPr="00315DAD">
        <w:t xml:space="preserve">If </w:t>
      </w:r>
      <w:r w:rsidR="00431013">
        <w:t>students</w:t>
      </w:r>
      <w:r w:rsidR="00484529" w:rsidRPr="00315DAD">
        <w:t xml:space="preserve"> cannot attend those events, </w:t>
      </w:r>
      <w:r w:rsidRPr="00315DAD">
        <w:t xml:space="preserve">class requirements can be met by attending activities or events that </w:t>
      </w:r>
      <w:r w:rsidR="00431013">
        <w:t>students</w:t>
      </w:r>
      <w:r w:rsidRPr="00315DAD">
        <w:t xml:space="preserve"> are interested in that </w:t>
      </w:r>
      <w:r w:rsidR="00431013">
        <w:t>they</w:t>
      </w:r>
      <w:r w:rsidRPr="00315DAD">
        <w:t xml:space="preserve"> can attend at any time. See below for the specific requirements.</w:t>
      </w:r>
      <w:r w:rsidR="00315DAD" w:rsidRPr="00315DAD">
        <w:t xml:space="preserve"> A weekly calendar will be provided to inform students about on-campus events to fulfill the requirements.</w:t>
      </w:r>
    </w:p>
    <w:p w:rsidR="00BE60A9" w:rsidRPr="00315DAD" w:rsidRDefault="00BE60A9" w:rsidP="00431013"/>
    <w:p w:rsidR="00AE6F89" w:rsidRPr="00315DAD" w:rsidRDefault="00BE60A9" w:rsidP="00431013">
      <w:r w:rsidRPr="00315DAD">
        <w:lastRenderedPageBreak/>
        <w:t>All Experiences/ events will be submitted through</w:t>
      </w:r>
      <w:r w:rsidR="00484529" w:rsidRPr="00315DAD">
        <w:t xml:space="preserve"> an online platform</w:t>
      </w:r>
      <w:r w:rsidRPr="00315DAD">
        <w:t xml:space="preserve">.  This program is for all campus involvement activities.  </w:t>
      </w:r>
      <w:r w:rsidR="00431013">
        <w:t>Students</w:t>
      </w:r>
      <w:r w:rsidRPr="00315DAD">
        <w:t xml:space="preserve"> will be using this program frequently to submit all events/experiences for The Learning Community Experience: SLS 1413</w:t>
      </w:r>
      <w:r w:rsidR="00484529" w:rsidRPr="00315DAD">
        <w:t xml:space="preserve"> course.  </w:t>
      </w:r>
    </w:p>
    <w:p w:rsidR="00484529" w:rsidRPr="00315DAD" w:rsidRDefault="00484529" w:rsidP="00431013"/>
    <w:p w:rsidR="00AE6F89" w:rsidRPr="00315DAD" w:rsidRDefault="00AE6F89" w:rsidP="00431013">
      <w:r w:rsidRPr="00315DAD">
        <w:t xml:space="preserve">If </w:t>
      </w:r>
      <w:r w:rsidR="00431013">
        <w:t>students</w:t>
      </w:r>
      <w:r w:rsidRPr="00315DAD">
        <w:t xml:space="preserve"> are living on-campus (</w:t>
      </w:r>
      <w:r w:rsidR="00A00F1F" w:rsidRPr="00315DAD">
        <w:t>R</w:t>
      </w:r>
      <w:r w:rsidRPr="00315DAD">
        <w:t xml:space="preserve">LC students) and need to submit events for the Residence Education Model, </w:t>
      </w:r>
      <w:r w:rsidR="00431013">
        <w:t>students</w:t>
      </w:r>
      <w:r w:rsidRPr="00315DAD">
        <w:t xml:space="preserve"> can use the same events to meet both requirements. Directions will be included when it is time to submit for both areas.</w:t>
      </w:r>
    </w:p>
    <w:p w:rsidR="004926A7" w:rsidRPr="00315DAD" w:rsidRDefault="004926A7" w:rsidP="00431013"/>
    <w:p w:rsidR="00AE6F89" w:rsidRDefault="00AE6F89"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05050E" w:rsidRDefault="0005050E" w:rsidP="00AE6F89">
      <w:pPr>
        <w:rPr>
          <w:b/>
          <w:u w:val="single"/>
        </w:rPr>
      </w:pPr>
    </w:p>
    <w:p w:rsidR="00F51876" w:rsidRDefault="00F51876" w:rsidP="00AE6F89">
      <w:pPr>
        <w:rPr>
          <w:b/>
          <w:u w:val="single"/>
        </w:rPr>
      </w:pPr>
    </w:p>
    <w:p w:rsidR="00F51876" w:rsidRDefault="00F51876" w:rsidP="00AE6F89">
      <w:pPr>
        <w:rPr>
          <w:b/>
          <w:u w:val="single"/>
        </w:rPr>
      </w:pPr>
    </w:p>
    <w:p w:rsidR="00F51876" w:rsidRDefault="00F51876" w:rsidP="00AE6F89">
      <w:pPr>
        <w:rPr>
          <w:b/>
          <w:u w:val="single"/>
        </w:rPr>
      </w:pPr>
    </w:p>
    <w:p w:rsidR="0005050E" w:rsidRDefault="0005050E" w:rsidP="00AE6F89">
      <w:pPr>
        <w:rPr>
          <w:b/>
          <w:u w:val="single"/>
        </w:rPr>
      </w:pPr>
    </w:p>
    <w:p w:rsidR="0005050E" w:rsidRDefault="0005050E" w:rsidP="00AE6F89">
      <w:pPr>
        <w:rPr>
          <w:b/>
          <w:u w:val="single"/>
        </w:rPr>
      </w:pPr>
    </w:p>
    <w:p w:rsidR="0005050E" w:rsidRPr="00315DAD" w:rsidRDefault="0005050E" w:rsidP="00AE6F89">
      <w:pPr>
        <w:rPr>
          <w:b/>
          <w:u w:val="single"/>
        </w:rPr>
      </w:pPr>
    </w:p>
    <w:tbl>
      <w:tblPr>
        <w:tblStyle w:val="TableGrid"/>
        <w:tblpPr w:leftFromText="180" w:rightFromText="180" w:vertAnchor="text" w:horzAnchor="margin" w:tblpXSpec="center" w:tblpY="61"/>
        <w:tblW w:w="11245" w:type="dxa"/>
        <w:tblLook w:val="04A0" w:firstRow="1" w:lastRow="0" w:firstColumn="1" w:lastColumn="0" w:noHBand="0" w:noVBand="1"/>
      </w:tblPr>
      <w:tblGrid>
        <w:gridCol w:w="1620"/>
        <w:gridCol w:w="3648"/>
        <w:gridCol w:w="3240"/>
        <w:gridCol w:w="2737"/>
      </w:tblGrid>
      <w:tr w:rsidR="00484529" w:rsidRPr="00315DAD" w:rsidTr="003827CF">
        <w:trPr>
          <w:trHeight w:val="308"/>
        </w:trPr>
        <w:tc>
          <w:tcPr>
            <w:tcW w:w="11245" w:type="dxa"/>
            <w:gridSpan w:val="4"/>
          </w:tcPr>
          <w:p w:rsidR="00484529" w:rsidRPr="00315DAD" w:rsidRDefault="00484529" w:rsidP="00484529">
            <w:pPr>
              <w:jc w:val="center"/>
              <w:rPr>
                <w:b/>
              </w:rPr>
            </w:pPr>
            <w:r w:rsidRPr="0005050E">
              <w:rPr>
                <w:b/>
                <w:sz w:val="32"/>
              </w:rPr>
              <w:lastRenderedPageBreak/>
              <w:t>SLS 1413 Experience Types</w:t>
            </w:r>
          </w:p>
        </w:tc>
      </w:tr>
      <w:tr w:rsidR="00484529" w:rsidRPr="00315DAD" w:rsidTr="00A402A5">
        <w:trPr>
          <w:trHeight w:val="308"/>
        </w:trPr>
        <w:tc>
          <w:tcPr>
            <w:tcW w:w="1620" w:type="dxa"/>
            <w:vAlign w:val="center"/>
          </w:tcPr>
          <w:p w:rsidR="00484529" w:rsidRPr="00A402A5" w:rsidRDefault="00484529" w:rsidP="003827CF">
            <w:pPr>
              <w:tabs>
                <w:tab w:val="left" w:pos="1170"/>
              </w:tabs>
              <w:jc w:val="center"/>
              <w:rPr>
                <w:b/>
                <w:sz w:val="22"/>
              </w:rPr>
            </w:pPr>
            <w:r w:rsidRPr="00A402A5">
              <w:rPr>
                <w:b/>
                <w:sz w:val="22"/>
              </w:rPr>
              <w:t>Domains:</w:t>
            </w:r>
          </w:p>
        </w:tc>
        <w:tc>
          <w:tcPr>
            <w:tcW w:w="3648" w:type="dxa"/>
            <w:vAlign w:val="center"/>
          </w:tcPr>
          <w:p w:rsidR="00484529" w:rsidRPr="00A402A5" w:rsidRDefault="00484529" w:rsidP="003827CF">
            <w:pPr>
              <w:jc w:val="center"/>
              <w:rPr>
                <w:b/>
                <w:sz w:val="22"/>
              </w:rPr>
            </w:pPr>
            <w:r w:rsidRPr="00A402A5">
              <w:rPr>
                <w:b/>
                <w:sz w:val="22"/>
              </w:rPr>
              <w:t>Criteria:</w:t>
            </w:r>
          </w:p>
        </w:tc>
        <w:tc>
          <w:tcPr>
            <w:tcW w:w="3240" w:type="dxa"/>
            <w:vAlign w:val="center"/>
          </w:tcPr>
          <w:p w:rsidR="00484529" w:rsidRPr="00A402A5" w:rsidRDefault="00484529" w:rsidP="003827CF">
            <w:pPr>
              <w:jc w:val="center"/>
              <w:rPr>
                <w:b/>
                <w:sz w:val="22"/>
              </w:rPr>
            </w:pPr>
            <w:r w:rsidRPr="00A402A5">
              <w:rPr>
                <w:b/>
                <w:sz w:val="22"/>
                <w:u w:val="single"/>
              </w:rPr>
              <w:t>Examples</w:t>
            </w:r>
            <w:r w:rsidRPr="00A402A5">
              <w:rPr>
                <w:b/>
                <w:sz w:val="22"/>
              </w:rPr>
              <w:t xml:space="preserve"> of Events:</w:t>
            </w:r>
          </w:p>
        </w:tc>
        <w:tc>
          <w:tcPr>
            <w:tcW w:w="2737" w:type="dxa"/>
          </w:tcPr>
          <w:p w:rsidR="00484529" w:rsidRPr="00A402A5" w:rsidRDefault="00484529" w:rsidP="003827CF">
            <w:pPr>
              <w:jc w:val="center"/>
              <w:rPr>
                <w:b/>
                <w:sz w:val="22"/>
              </w:rPr>
            </w:pPr>
            <w:r w:rsidRPr="00A402A5">
              <w:rPr>
                <w:b/>
                <w:sz w:val="22"/>
              </w:rPr>
              <w:t>Number of Events Required to Receive an “S”:</w:t>
            </w:r>
          </w:p>
        </w:tc>
      </w:tr>
      <w:tr w:rsidR="00484529" w:rsidRPr="00315DAD" w:rsidTr="00A402A5">
        <w:trPr>
          <w:trHeight w:val="3305"/>
        </w:trPr>
        <w:tc>
          <w:tcPr>
            <w:tcW w:w="1620" w:type="dxa"/>
          </w:tcPr>
          <w:p w:rsidR="00484529" w:rsidRPr="00A402A5" w:rsidRDefault="00484529" w:rsidP="003827CF">
            <w:pPr>
              <w:tabs>
                <w:tab w:val="left" w:pos="1170"/>
              </w:tabs>
              <w:jc w:val="center"/>
              <w:rPr>
                <w:b/>
                <w:sz w:val="22"/>
              </w:rPr>
            </w:pPr>
            <w:r w:rsidRPr="00A402A5">
              <w:rPr>
                <w:b/>
                <w:sz w:val="22"/>
              </w:rPr>
              <w:t>Engage</w:t>
            </w:r>
          </w:p>
          <w:p w:rsidR="00484529" w:rsidRPr="00A402A5" w:rsidRDefault="00484529" w:rsidP="003827CF">
            <w:pPr>
              <w:tabs>
                <w:tab w:val="left" w:pos="1170"/>
              </w:tabs>
              <w:jc w:val="center"/>
              <w:rPr>
                <w:b/>
                <w:sz w:val="22"/>
              </w:rPr>
            </w:pPr>
            <w:r w:rsidRPr="00A402A5">
              <w:rPr>
                <w:b/>
                <w:sz w:val="22"/>
              </w:rPr>
              <w:t>(In the Community)</w:t>
            </w:r>
          </w:p>
        </w:tc>
        <w:tc>
          <w:tcPr>
            <w:tcW w:w="3648" w:type="dxa"/>
          </w:tcPr>
          <w:p w:rsidR="00484529" w:rsidRPr="00A402A5" w:rsidRDefault="00484529" w:rsidP="00484529">
            <w:pPr>
              <w:numPr>
                <w:ilvl w:val="0"/>
                <w:numId w:val="15"/>
              </w:numPr>
              <w:spacing w:before="100" w:beforeAutospacing="1" w:after="100" w:afterAutospacing="1"/>
              <w:ind w:left="218" w:hanging="218"/>
              <w:rPr>
                <w:color w:val="000000"/>
                <w:sz w:val="22"/>
              </w:rPr>
            </w:pPr>
            <w:r w:rsidRPr="00A402A5">
              <w:rPr>
                <w:color w:val="000000"/>
                <w:sz w:val="22"/>
              </w:rPr>
              <w:t>Develop sense of belonging and connection to the FAU Community</w:t>
            </w:r>
          </w:p>
          <w:p w:rsidR="00484529" w:rsidRPr="00A402A5" w:rsidRDefault="00484529" w:rsidP="00484529">
            <w:pPr>
              <w:numPr>
                <w:ilvl w:val="0"/>
                <w:numId w:val="15"/>
              </w:numPr>
              <w:spacing w:before="100" w:beforeAutospacing="1" w:after="100" w:afterAutospacing="1"/>
              <w:ind w:left="218" w:hanging="218"/>
              <w:rPr>
                <w:color w:val="000000"/>
                <w:sz w:val="22"/>
              </w:rPr>
            </w:pPr>
            <w:r w:rsidRPr="00A402A5">
              <w:rPr>
                <w:color w:val="000000"/>
                <w:sz w:val="22"/>
              </w:rPr>
              <w:t>Identify how your actions impact others and the community</w:t>
            </w:r>
          </w:p>
          <w:p w:rsidR="00484529" w:rsidRPr="00A402A5" w:rsidRDefault="00484529" w:rsidP="00484529">
            <w:pPr>
              <w:numPr>
                <w:ilvl w:val="0"/>
                <w:numId w:val="15"/>
              </w:numPr>
              <w:spacing w:before="100" w:beforeAutospacing="1" w:after="100" w:afterAutospacing="1"/>
              <w:ind w:left="218" w:hanging="218"/>
              <w:rPr>
                <w:color w:val="000000"/>
                <w:sz w:val="22"/>
              </w:rPr>
            </w:pPr>
            <w:r w:rsidRPr="00A402A5">
              <w:rPr>
                <w:color w:val="000000"/>
                <w:sz w:val="22"/>
              </w:rPr>
              <w:t>Engage in personal and community safety</w:t>
            </w:r>
          </w:p>
          <w:p w:rsidR="00484529" w:rsidRPr="00A402A5" w:rsidRDefault="00484529" w:rsidP="00484529">
            <w:pPr>
              <w:numPr>
                <w:ilvl w:val="0"/>
                <w:numId w:val="15"/>
              </w:numPr>
              <w:spacing w:before="100" w:beforeAutospacing="1" w:after="100" w:afterAutospacing="1"/>
              <w:ind w:left="218" w:hanging="218"/>
              <w:rPr>
                <w:color w:val="000000"/>
                <w:sz w:val="22"/>
              </w:rPr>
            </w:pPr>
            <w:r w:rsidRPr="00A402A5">
              <w:rPr>
                <w:color w:val="000000"/>
                <w:sz w:val="22"/>
              </w:rPr>
              <w:t>Engage in dialogue with each other about behaviors that impact the community</w:t>
            </w:r>
          </w:p>
          <w:p w:rsidR="00484529" w:rsidRPr="00A402A5" w:rsidRDefault="00484529" w:rsidP="00484529">
            <w:pPr>
              <w:numPr>
                <w:ilvl w:val="0"/>
                <w:numId w:val="15"/>
              </w:numPr>
              <w:spacing w:before="100" w:beforeAutospacing="1"/>
              <w:ind w:left="218" w:hanging="218"/>
              <w:rPr>
                <w:b/>
                <w:sz w:val="22"/>
              </w:rPr>
            </w:pPr>
            <w:r w:rsidRPr="00A402A5">
              <w:rPr>
                <w:color w:val="000000"/>
                <w:sz w:val="22"/>
              </w:rPr>
              <w:t>Develop an understanding of civic engagement by actively participating in community outreach</w:t>
            </w:r>
          </w:p>
        </w:tc>
        <w:tc>
          <w:tcPr>
            <w:tcW w:w="3240" w:type="dxa"/>
          </w:tcPr>
          <w:p w:rsidR="00484529" w:rsidRPr="00A402A5" w:rsidRDefault="00484529" w:rsidP="00484529">
            <w:pPr>
              <w:pStyle w:val="ListParagraph"/>
              <w:numPr>
                <w:ilvl w:val="0"/>
                <w:numId w:val="17"/>
              </w:numPr>
              <w:ind w:left="229" w:hanging="270"/>
              <w:rPr>
                <w:b/>
                <w:sz w:val="22"/>
              </w:rPr>
            </w:pPr>
            <w:r w:rsidRPr="00A402A5">
              <w:rPr>
                <w:sz w:val="22"/>
              </w:rPr>
              <w:t xml:space="preserve">Attend Athletic Events, </w:t>
            </w:r>
            <w:r w:rsidRPr="00A402A5">
              <w:rPr>
                <w:color w:val="000000"/>
                <w:sz w:val="22"/>
              </w:rPr>
              <w:t>on-campus concert, show, etc.</w:t>
            </w:r>
          </w:p>
          <w:p w:rsidR="00484529" w:rsidRPr="00A402A5" w:rsidRDefault="00484529" w:rsidP="00484529">
            <w:pPr>
              <w:numPr>
                <w:ilvl w:val="0"/>
                <w:numId w:val="17"/>
              </w:numPr>
              <w:spacing w:before="100" w:beforeAutospacing="1" w:after="100" w:afterAutospacing="1"/>
              <w:ind w:left="229" w:hanging="270"/>
              <w:rPr>
                <w:color w:val="000000"/>
                <w:sz w:val="22"/>
              </w:rPr>
            </w:pPr>
            <w:r w:rsidRPr="00A402A5">
              <w:rPr>
                <w:color w:val="000000"/>
                <w:sz w:val="22"/>
              </w:rPr>
              <w:t>Participate in a community service or volunteering activity</w:t>
            </w:r>
          </w:p>
          <w:p w:rsidR="00484529" w:rsidRPr="00A402A5" w:rsidRDefault="00484529" w:rsidP="00484529">
            <w:pPr>
              <w:numPr>
                <w:ilvl w:val="0"/>
                <w:numId w:val="17"/>
              </w:numPr>
              <w:spacing w:before="100" w:beforeAutospacing="1" w:after="100" w:afterAutospacing="1"/>
              <w:ind w:left="229" w:hanging="270"/>
              <w:rPr>
                <w:b/>
                <w:sz w:val="22"/>
              </w:rPr>
            </w:pPr>
            <w:r w:rsidRPr="00A402A5">
              <w:rPr>
                <w:color w:val="000000"/>
                <w:sz w:val="22"/>
              </w:rPr>
              <w:t>Join an on-campus organization and attend their meetings</w:t>
            </w:r>
          </w:p>
          <w:p w:rsidR="00484529" w:rsidRPr="00A402A5" w:rsidRDefault="00484529" w:rsidP="00484529">
            <w:pPr>
              <w:numPr>
                <w:ilvl w:val="0"/>
                <w:numId w:val="17"/>
              </w:numPr>
              <w:spacing w:before="100" w:beforeAutospacing="1" w:after="100" w:afterAutospacing="1"/>
              <w:ind w:left="229" w:hanging="270"/>
              <w:rPr>
                <w:b/>
                <w:sz w:val="22"/>
              </w:rPr>
            </w:pPr>
            <w:r w:rsidRPr="00A402A5">
              <w:rPr>
                <w:color w:val="000000"/>
                <w:sz w:val="22"/>
              </w:rPr>
              <w:t>Student Government Meetings or Events</w:t>
            </w:r>
          </w:p>
          <w:p w:rsidR="00484529" w:rsidRPr="00A402A5" w:rsidRDefault="00484529" w:rsidP="00484529">
            <w:pPr>
              <w:numPr>
                <w:ilvl w:val="0"/>
                <w:numId w:val="17"/>
              </w:numPr>
              <w:spacing w:before="100" w:beforeAutospacing="1" w:after="100" w:afterAutospacing="1"/>
              <w:ind w:left="229" w:hanging="270"/>
              <w:rPr>
                <w:b/>
                <w:sz w:val="22"/>
              </w:rPr>
            </w:pPr>
            <w:r w:rsidRPr="00A402A5">
              <w:rPr>
                <w:color w:val="000000"/>
                <w:sz w:val="22"/>
              </w:rPr>
              <w:t>Sorority or Fraternity Events</w:t>
            </w:r>
          </w:p>
        </w:tc>
        <w:tc>
          <w:tcPr>
            <w:tcW w:w="2737" w:type="dxa"/>
            <w:vAlign w:val="center"/>
          </w:tcPr>
          <w:p w:rsidR="00484529" w:rsidRPr="00A402A5" w:rsidRDefault="00484529" w:rsidP="003827CF">
            <w:pPr>
              <w:ind w:left="-57"/>
              <w:jc w:val="center"/>
              <w:rPr>
                <w:sz w:val="28"/>
                <w:szCs w:val="72"/>
              </w:rPr>
            </w:pPr>
            <w:r w:rsidRPr="00A402A5">
              <w:rPr>
                <w:sz w:val="28"/>
                <w:szCs w:val="72"/>
              </w:rPr>
              <w:t>1</w:t>
            </w:r>
          </w:p>
        </w:tc>
      </w:tr>
      <w:tr w:rsidR="00484529" w:rsidRPr="00315DAD" w:rsidTr="00A402A5">
        <w:trPr>
          <w:trHeight w:val="1520"/>
        </w:trPr>
        <w:tc>
          <w:tcPr>
            <w:tcW w:w="1620" w:type="dxa"/>
          </w:tcPr>
          <w:p w:rsidR="00484529" w:rsidRPr="00A402A5" w:rsidRDefault="00484529" w:rsidP="003827CF">
            <w:pPr>
              <w:jc w:val="center"/>
              <w:rPr>
                <w:b/>
                <w:sz w:val="22"/>
              </w:rPr>
            </w:pPr>
            <w:r w:rsidRPr="00A402A5">
              <w:rPr>
                <w:b/>
                <w:sz w:val="22"/>
              </w:rPr>
              <w:t>Explore</w:t>
            </w:r>
          </w:p>
          <w:p w:rsidR="00484529" w:rsidRPr="00A402A5" w:rsidRDefault="00484529" w:rsidP="003827CF">
            <w:pPr>
              <w:jc w:val="center"/>
              <w:rPr>
                <w:b/>
                <w:sz w:val="22"/>
              </w:rPr>
            </w:pPr>
            <w:r w:rsidRPr="00A402A5">
              <w:rPr>
                <w:b/>
                <w:sz w:val="22"/>
              </w:rPr>
              <w:t>(Self and Ideas)</w:t>
            </w:r>
          </w:p>
          <w:p w:rsidR="00484529" w:rsidRPr="00A402A5" w:rsidRDefault="00484529" w:rsidP="003827CF">
            <w:pPr>
              <w:ind w:left="342" w:hanging="342"/>
              <w:jc w:val="center"/>
              <w:rPr>
                <w:b/>
                <w:sz w:val="22"/>
              </w:rPr>
            </w:pPr>
          </w:p>
        </w:tc>
        <w:tc>
          <w:tcPr>
            <w:tcW w:w="3648" w:type="dxa"/>
          </w:tcPr>
          <w:p w:rsidR="00484529" w:rsidRPr="00A402A5" w:rsidRDefault="00484529" w:rsidP="00484529">
            <w:pPr>
              <w:pStyle w:val="ListParagraph"/>
              <w:numPr>
                <w:ilvl w:val="0"/>
                <w:numId w:val="16"/>
              </w:numPr>
              <w:tabs>
                <w:tab w:val="left" w:pos="0"/>
                <w:tab w:val="left" w:pos="1377"/>
                <w:tab w:val="left" w:pos="1482"/>
              </w:tabs>
              <w:ind w:left="252" w:hanging="252"/>
              <w:rPr>
                <w:rFonts w:eastAsia="Calibri"/>
                <w:sz w:val="22"/>
              </w:rPr>
            </w:pPr>
            <w:r w:rsidRPr="00A402A5">
              <w:rPr>
                <w:rFonts w:eastAsia="Calibri"/>
                <w:sz w:val="22"/>
              </w:rPr>
              <w:t>Identify personal strengths and areas of improvement while developing your sense of well-being</w:t>
            </w:r>
          </w:p>
          <w:p w:rsidR="00484529" w:rsidRPr="00A402A5" w:rsidRDefault="00484529" w:rsidP="00484529">
            <w:pPr>
              <w:pStyle w:val="ListParagraph"/>
              <w:numPr>
                <w:ilvl w:val="0"/>
                <w:numId w:val="16"/>
              </w:numPr>
              <w:tabs>
                <w:tab w:val="left" w:pos="0"/>
                <w:tab w:val="left" w:pos="1377"/>
                <w:tab w:val="left" w:pos="1482"/>
              </w:tabs>
              <w:ind w:left="252" w:hanging="252"/>
              <w:rPr>
                <w:rFonts w:eastAsia="Calibri"/>
                <w:sz w:val="22"/>
              </w:rPr>
            </w:pPr>
            <w:r w:rsidRPr="00A402A5">
              <w:rPr>
                <w:rFonts w:eastAsia="Calibri"/>
                <w:sz w:val="22"/>
              </w:rPr>
              <w:t>Acknowledge multiple perspectives exist on any given topic</w:t>
            </w:r>
          </w:p>
          <w:p w:rsidR="00484529" w:rsidRPr="00A402A5" w:rsidRDefault="00484529" w:rsidP="00484529">
            <w:pPr>
              <w:numPr>
                <w:ilvl w:val="0"/>
                <w:numId w:val="16"/>
              </w:numPr>
              <w:tabs>
                <w:tab w:val="left" w:pos="0"/>
                <w:tab w:val="left" w:pos="1377"/>
                <w:tab w:val="left" w:pos="1482"/>
              </w:tabs>
              <w:ind w:left="252" w:hanging="252"/>
              <w:contextualSpacing/>
              <w:rPr>
                <w:rFonts w:eastAsia="Calibri"/>
                <w:sz w:val="22"/>
              </w:rPr>
            </w:pPr>
            <w:r w:rsidRPr="00A402A5">
              <w:rPr>
                <w:rFonts w:eastAsia="Calibri"/>
                <w:sz w:val="22"/>
              </w:rPr>
              <w:t>Effectively communicate thoughts and ideas in and out of classroom</w:t>
            </w:r>
          </w:p>
          <w:p w:rsidR="00484529" w:rsidRPr="00A402A5" w:rsidRDefault="00484529" w:rsidP="00484529">
            <w:pPr>
              <w:numPr>
                <w:ilvl w:val="0"/>
                <w:numId w:val="16"/>
              </w:numPr>
              <w:tabs>
                <w:tab w:val="left" w:pos="0"/>
                <w:tab w:val="left" w:pos="1377"/>
                <w:tab w:val="left" w:pos="1482"/>
              </w:tabs>
              <w:ind w:left="252" w:hanging="252"/>
              <w:contextualSpacing/>
              <w:rPr>
                <w:b/>
                <w:sz w:val="22"/>
              </w:rPr>
            </w:pPr>
            <w:r w:rsidRPr="00A402A5">
              <w:rPr>
                <w:rFonts w:eastAsia="Calibri"/>
                <w:sz w:val="22"/>
              </w:rPr>
              <w:t>Utilize problem solving skills to generate solutions</w:t>
            </w:r>
          </w:p>
          <w:p w:rsidR="00484529" w:rsidRPr="00A402A5" w:rsidRDefault="00484529" w:rsidP="00484529">
            <w:pPr>
              <w:numPr>
                <w:ilvl w:val="0"/>
                <w:numId w:val="16"/>
              </w:numPr>
              <w:tabs>
                <w:tab w:val="left" w:pos="0"/>
                <w:tab w:val="left" w:pos="1377"/>
                <w:tab w:val="left" w:pos="1482"/>
              </w:tabs>
              <w:ind w:left="252" w:hanging="252"/>
              <w:contextualSpacing/>
              <w:rPr>
                <w:b/>
                <w:sz w:val="22"/>
              </w:rPr>
            </w:pPr>
            <w:r w:rsidRPr="00A402A5">
              <w:rPr>
                <w:rFonts w:eastAsia="Calibri"/>
                <w:sz w:val="22"/>
              </w:rPr>
              <w:t>Explore concepts of civility</w:t>
            </w:r>
          </w:p>
        </w:tc>
        <w:tc>
          <w:tcPr>
            <w:tcW w:w="3240" w:type="dxa"/>
          </w:tcPr>
          <w:p w:rsidR="00484529" w:rsidRPr="00A402A5" w:rsidRDefault="00484529" w:rsidP="00484529">
            <w:pPr>
              <w:pStyle w:val="ListParagraph"/>
              <w:numPr>
                <w:ilvl w:val="0"/>
                <w:numId w:val="17"/>
              </w:numPr>
              <w:ind w:left="213" w:hanging="270"/>
              <w:rPr>
                <w:sz w:val="22"/>
              </w:rPr>
            </w:pPr>
            <w:r w:rsidRPr="00A402A5">
              <w:rPr>
                <w:sz w:val="22"/>
              </w:rPr>
              <w:t>Leadership Institute, ILEAD Conference</w:t>
            </w:r>
          </w:p>
          <w:p w:rsidR="00484529" w:rsidRPr="00A402A5" w:rsidRDefault="00484529" w:rsidP="00484529">
            <w:pPr>
              <w:pStyle w:val="ListParagraph"/>
              <w:numPr>
                <w:ilvl w:val="0"/>
                <w:numId w:val="17"/>
              </w:numPr>
              <w:ind w:left="213" w:hanging="270"/>
              <w:rPr>
                <w:sz w:val="22"/>
              </w:rPr>
            </w:pPr>
            <w:r w:rsidRPr="00A402A5">
              <w:rPr>
                <w:sz w:val="22"/>
              </w:rPr>
              <w:t>Participate in Undergraduate Research or attend an Undergraduate Research Event</w:t>
            </w:r>
          </w:p>
          <w:p w:rsidR="00484529" w:rsidRPr="00A402A5" w:rsidRDefault="00484529" w:rsidP="00484529">
            <w:pPr>
              <w:pStyle w:val="ListParagraph"/>
              <w:numPr>
                <w:ilvl w:val="0"/>
                <w:numId w:val="17"/>
              </w:numPr>
              <w:ind w:left="213" w:hanging="270"/>
              <w:rPr>
                <w:b/>
                <w:sz w:val="22"/>
              </w:rPr>
            </w:pPr>
            <w:r w:rsidRPr="00A402A5">
              <w:rPr>
                <w:sz w:val="22"/>
              </w:rPr>
              <w:t>Attend an event sponsored by the Career Development Center</w:t>
            </w:r>
          </w:p>
        </w:tc>
        <w:tc>
          <w:tcPr>
            <w:tcW w:w="2737" w:type="dxa"/>
            <w:vAlign w:val="center"/>
          </w:tcPr>
          <w:p w:rsidR="00484529" w:rsidRPr="00A402A5" w:rsidRDefault="00484529" w:rsidP="003827CF">
            <w:pPr>
              <w:ind w:left="-57"/>
              <w:jc w:val="center"/>
              <w:rPr>
                <w:sz w:val="28"/>
                <w:szCs w:val="72"/>
              </w:rPr>
            </w:pPr>
            <w:r w:rsidRPr="00A402A5">
              <w:rPr>
                <w:sz w:val="28"/>
                <w:szCs w:val="72"/>
              </w:rPr>
              <w:t>1</w:t>
            </w:r>
          </w:p>
        </w:tc>
      </w:tr>
      <w:tr w:rsidR="00484529" w:rsidRPr="00315DAD" w:rsidTr="00A402A5">
        <w:trPr>
          <w:trHeight w:val="875"/>
        </w:trPr>
        <w:tc>
          <w:tcPr>
            <w:tcW w:w="1620" w:type="dxa"/>
          </w:tcPr>
          <w:p w:rsidR="00484529" w:rsidRPr="00A402A5" w:rsidRDefault="00484529" w:rsidP="003827CF">
            <w:pPr>
              <w:jc w:val="center"/>
              <w:rPr>
                <w:b/>
                <w:sz w:val="22"/>
              </w:rPr>
            </w:pPr>
            <w:r w:rsidRPr="00A402A5">
              <w:rPr>
                <w:b/>
                <w:sz w:val="22"/>
              </w:rPr>
              <w:t>Develop (Cultural Competence</w:t>
            </w:r>
          </w:p>
        </w:tc>
        <w:tc>
          <w:tcPr>
            <w:tcW w:w="3648" w:type="dxa"/>
          </w:tcPr>
          <w:p w:rsidR="00484529" w:rsidRPr="00A402A5" w:rsidRDefault="00484529" w:rsidP="00484529">
            <w:pPr>
              <w:pStyle w:val="ListParagraph"/>
              <w:numPr>
                <w:ilvl w:val="0"/>
                <w:numId w:val="16"/>
              </w:numPr>
              <w:tabs>
                <w:tab w:val="left" w:pos="0"/>
                <w:tab w:val="left" w:pos="1377"/>
                <w:tab w:val="left" w:pos="1482"/>
              </w:tabs>
              <w:ind w:left="252" w:hanging="252"/>
              <w:rPr>
                <w:rFonts w:eastAsia="Calibri"/>
                <w:sz w:val="22"/>
              </w:rPr>
            </w:pPr>
            <w:r w:rsidRPr="00A402A5">
              <w:rPr>
                <w:rFonts w:eastAsia="Calibri"/>
                <w:sz w:val="22"/>
              </w:rPr>
              <w:t>Explore other cultures by participating in discussions and various cultural activities</w:t>
            </w:r>
          </w:p>
          <w:p w:rsidR="00484529" w:rsidRPr="00A402A5" w:rsidRDefault="00484529" w:rsidP="00484529">
            <w:pPr>
              <w:pStyle w:val="ListParagraph"/>
              <w:numPr>
                <w:ilvl w:val="0"/>
                <w:numId w:val="16"/>
              </w:numPr>
              <w:tabs>
                <w:tab w:val="left" w:pos="0"/>
                <w:tab w:val="left" w:pos="1377"/>
                <w:tab w:val="left" w:pos="1482"/>
              </w:tabs>
              <w:ind w:left="252" w:hanging="252"/>
              <w:rPr>
                <w:sz w:val="22"/>
              </w:rPr>
            </w:pPr>
            <w:r w:rsidRPr="00A402A5">
              <w:rPr>
                <w:rFonts w:eastAsia="Calibri"/>
                <w:sz w:val="22"/>
              </w:rPr>
              <w:t>Identify your own social identities</w:t>
            </w:r>
          </w:p>
          <w:p w:rsidR="00484529" w:rsidRPr="00A402A5" w:rsidRDefault="00484529" w:rsidP="00484529">
            <w:pPr>
              <w:pStyle w:val="ListParagraph"/>
              <w:numPr>
                <w:ilvl w:val="0"/>
                <w:numId w:val="16"/>
              </w:numPr>
              <w:tabs>
                <w:tab w:val="left" w:pos="0"/>
                <w:tab w:val="left" w:pos="1377"/>
                <w:tab w:val="left" w:pos="1482"/>
              </w:tabs>
              <w:ind w:left="252" w:hanging="252"/>
              <w:rPr>
                <w:b/>
                <w:sz w:val="22"/>
              </w:rPr>
            </w:pPr>
            <w:r w:rsidRPr="00A402A5">
              <w:rPr>
                <w:rFonts w:eastAsia="MS Mincho"/>
                <w:sz w:val="22"/>
              </w:rPr>
              <w:t>Articulate the value of interacting with people different from one’s self</w:t>
            </w:r>
          </w:p>
        </w:tc>
        <w:tc>
          <w:tcPr>
            <w:tcW w:w="3240" w:type="dxa"/>
          </w:tcPr>
          <w:p w:rsidR="00484529" w:rsidRPr="00A402A5" w:rsidRDefault="00484529" w:rsidP="00484529">
            <w:pPr>
              <w:pStyle w:val="ListParagraph"/>
              <w:numPr>
                <w:ilvl w:val="0"/>
                <w:numId w:val="17"/>
              </w:numPr>
              <w:ind w:left="213" w:hanging="270"/>
              <w:rPr>
                <w:sz w:val="22"/>
              </w:rPr>
            </w:pPr>
            <w:r w:rsidRPr="00A402A5">
              <w:rPr>
                <w:sz w:val="22"/>
              </w:rPr>
              <w:t>Diversity Week Events</w:t>
            </w:r>
          </w:p>
          <w:p w:rsidR="00484529" w:rsidRPr="00A402A5" w:rsidRDefault="00484529" w:rsidP="00484529">
            <w:pPr>
              <w:pStyle w:val="ListParagraph"/>
              <w:numPr>
                <w:ilvl w:val="0"/>
                <w:numId w:val="17"/>
              </w:numPr>
              <w:ind w:left="213" w:hanging="270"/>
              <w:rPr>
                <w:b/>
                <w:sz w:val="22"/>
              </w:rPr>
            </w:pPr>
            <w:r w:rsidRPr="00A402A5">
              <w:rPr>
                <w:sz w:val="22"/>
              </w:rPr>
              <w:t>Join a religious or cultural based club or organization</w:t>
            </w:r>
          </w:p>
          <w:p w:rsidR="00484529" w:rsidRPr="00A402A5" w:rsidRDefault="00484529" w:rsidP="00484529">
            <w:pPr>
              <w:pStyle w:val="ListParagraph"/>
              <w:numPr>
                <w:ilvl w:val="0"/>
                <w:numId w:val="17"/>
              </w:numPr>
              <w:ind w:left="213" w:hanging="270"/>
              <w:rPr>
                <w:b/>
                <w:sz w:val="22"/>
              </w:rPr>
            </w:pPr>
            <w:r w:rsidRPr="00A402A5">
              <w:rPr>
                <w:sz w:val="22"/>
              </w:rPr>
              <w:t>Attend an event sponsored by the Multicultural Affairs Office</w:t>
            </w:r>
          </w:p>
          <w:p w:rsidR="00484529" w:rsidRPr="00A402A5" w:rsidRDefault="00484529" w:rsidP="00484529">
            <w:pPr>
              <w:pStyle w:val="ListParagraph"/>
              <w:numPr>
                <w:ilvl w:val="0"/>
                <w:numId w:val="17"/>
              </w:numPr>
              <w:ind w:left="213" w:hanging="270"/>
              <w:rPr>
                <w:sz w:val="22"/>
              </w:rPr>
            </w:pPr>
            <w:r w:rsidRPr="00A402A5">
              <w:rPr>
                <w:sz w:val="22"/>
              </w:rPr>
              <w:t>Attend Campus of Difference Training</w:t>
            </w:r>
          </w:p>
        </w:tc>
        <w:tc>
          <w:tcPr>
            <w:tcW w:w="2737" w:type="dxa"/>
            <w:vAlign w:val="center"/>
          </w:tcPr>
          <w:p w:rsidR="00484529" w:rsidRPr="00A402A5" w:rsidRDefault="00484529" w:rsidP="003827CF">
            <w:pPr>
              <w:ind w:left="-57"/>
              <w:jc w:val="center"/>
              <w:rPr>
                <w:sz w:val="28"/>
                <w:szCs w:val="72"/>
              </w:rPr>
            </w:pPr>
            <w:r w:rsidRPr="00A402A5">
              <w:rPr>
                <w:sz w:val="28"/>
                <w:szCs w:val="72"/>
              </w:rPr>
              <w:t>1</w:t>
            </w:r>
          </w:p>
        </w:tc>
      </w:tr>
      <w:tr w:rsidR="00484529" w:rsidRPr="00315DAD" w:rsidTr="00A402A5">
        <w:trPr>
          <w:trHeight w:val="70"/>
        </w:trPr>
        <w:tc>
          <w:tcPr>
            <w:tcW w:w="1620" w:type="dxa"/>
          </w:tcPr>
          <w:p w:rsidR="00484529" w:rsidRPr="00A402A5" w:rsidRDefault="00484529" w:rsidP="003827CF">
            <w:pPr>
              <w:tabs>
                <w:tab w:val="left" w:pos="1620"/>
              </w:tabs>
              <w:jc w:val="center"/>
              <w:rPr>
                <w:b/>
                <w:sz w:val="22"/>
              </w:rPr>
            </w:pPr>
            <w:r w:rsidRPr="00A402A5">
              <w:rPr>
                <w:b/>
                <w:sz w:val="22"/>
              </w:rPr>
              <w:t>Strengthen (Academic Skills)</w:t>
            </w:r>
          </w:p>
          <w:p w:rsidR="00484529" w:rsidRPr="00A402A5" w:rsidRDefault="00484529" w:rsidP="003827CF">
            <w:pPr>
              <w:ind w:left="342" w:hanging="342"/>
              <w:jc w:val="center"/>
              <w:rPr>
                <w:b/>
                <w:sz w:val="22"/>
              </w:rPr>
            </w:pPr>
          </w:p>
        </w:tc>
        <w:tc>
          <w:tcPr>
            <w:tcW w:w="3648" w:type="dxa"/>
          </w:tcPr>
          <w:p w:rsidR="00484529" w:rsidRPr="00A402A5" w:rsidRDefault="00484529" w:rsidP="00484529">
            <w:pPr>
              <w:pStyle w:val="ListParagraph"/>
              <w:numPr>
                <w:ilvl w:val="0"/>
                <w:numId w:val="16"/>
              </w:numPr>
              <w:tabs>
                <w:tab w:val="left" w:pos="0"/>
                <w:tab w:val="left" w:pos="1377"/>
                <w:tab w:val="left" w:pos="1482"/>
              </w:tabs>
              <w:ind w:left="252" w:hanging="252"/>
              <w:rPr>
                <w:rFonts w:eastAsia="Calibri"/>
                <w:sz w:val="22"/>
              </w:rPr>
            </w:pPr>
            <w:r w:rsidRPr="00A402A5">
              <w:rPr>
                <w:rFonts w:eastAsia="Calibri"/>
                <w:sz w:val="22"/>
              </w:rPr>
              <w:t>Engage with faculty in and out of classroom</w:t>
            </w:r>
          </w:p>
          <w:p w:rsidR="00484529" w:rsidRPr="00A402A5" w:rsidRDefault="00484529" w:rsidP="00484529">
            <w:pPr>
              <w:numPr>
                <w:ilvl w:val="0"/>
                <w:numId w:val="16"/>
              </w:numPr>
              <w:tabs>
                <w:tab w:val="left" w:pos="0"/>
                <w:tab w:val="left" w:pos="1377"/>
                <w:tab w:val="left" w:pos="1482"/>
              </w:tabs>
              <w:ind w:left="252" w:hanging="252"/>
              <w:contextualSpacing/>
              <w:rPr>
                <w:rFonts w:eastAsia="Calibri"/>
                <w:sz w:val="22"/>
              </w:rPr>
            </w:pPr>
            <w:r w:rsidRPr="00A402A5">
              <w:rPr>
                <w:rFonts w:eastAsia="Calibri"/>
                <w:sz w:val="22"/>
              </w:rPr>
              <w:t>Explore styles of learning and choose effective strategies</w:t>
            </w:r>
          </w:p>
          <w:p w:rsidR="00484529" w:rsidRPr="00A402A5" w:rsidRDefault="00484529" w:rsidP="00484529">
            <w:pPr>
              <w:pStyle w:val="ListParagraph"/>
              <w:numPr>
                <w:ilvl w:val="0"/>
                <w:numId w:val="16"/>
              </w:numPr>
              <w:tabs>
                <w:tab w:val="left" w:pos="0"/>
                <w:tab w:val="left" w:pos="1377"/>
                <w:tab w:val="left" w:pos="1482"/>
              </w:tabs>
              <w:ind w:left="252" w:hanging="252"/>
              <w:rPr>
                <w:b/>
                <w:sz w:val="22"/>
              </w:rPr>
            </w:pPr>
            <w:r w:rsidRPr="00A402A5">
              <w:rPr>
                <w:rFonts w:eastAsia="MS Mincho"/>
                <w:sz w:val="22"/>
              </w:rPr>
              <w:t>Refine study strategies</w:t>
            </w:r>
          </w:p>
          <w:p w:rsidR="00484529" w:rsidRPr="00A402A5" w:rsidRDefault="00484529" w:rsidP="00484529">
            <w:pPr>
              <w:pStyle w:val="ListParagraph"/>
              <w:numPr>
                <w:ilvl w:val="0"/>
                <w:numId w:val="16"/>
              </w:numPr>
              <w:tabs>
                <w:tab w:val="left" w:pos="0"/>
                <w:tab w:val="left" w:pos="1377"/>
                <w:tab w:val="left" w:pos="1482"/>
              </w:tabs>
              <w:ind w:left="252" w:hanging="252"/>
              <w:rPr>
                <w:b/>
                <w:sz w:val="22"/>
              </w:rPr>
            </w:pPr>
            <w:r w:rsidRPr="00A402A5">
              <w:rPr>
                <w:rFonts w:eastAsia="MS Mincho"/>
                <w:sz w:val="22"/>
              </w:rPr>
              <w:t>Utilize campus academic resources</w:t>
            </w:r>
          </w:p>
        </w:tc>
        <w:tc>
          <w:tcPr>
            <w:tcW w:w="3240" w:type="dxa"/>
          </w:tcPr>
          <w:p w:rsidR="00484529" w:rsidRPr="00A402A5" w:rsidRDefault="00484529" w:rsidP="00484529">
            <w:pPr>
              <w:pStyle w:val="ListParagraph"/>
              <w:numPr>
                <w:ilvl w:val="0"/>
                <w:numId w:val="16"/>
              </w:numPr>
              <w:ind w:left="252" w:hanging="270"/>
              <w:rPr>
                <w:sz w:val="22"/>
              </w:rPr>
            </w:pPr>
            <w:r w:rsidRPr="00A402A5">
              <w:rPr>
                <w:sz w:val="22"/>
              </w:rPr>
              <w:t>Attend SI Sessions and/ or Tutoring</w:t>
            </w:r>
          </w:p>
          <w:p w:rsidR="00484529" w:rsidRPr="00A402A5" w:rsidRDefault="00484529" w:rsidP="00484529">
            <w:pPr>
              <w:pStyle w:val="ListParagraph"/>
              <w:numPr>
                <w:ilvl w:val="0"/>
                <w:numId w:val="16"/>
              </w:numPr>
              <w:ind w:left="258" w:hanging="270"/>
              <w:rPr>
                <w:sz w:val="22"/>
              </w:rPr>
            </w:pPr>
            <w:r w:rsidRPr="00A402A5">
              <w:rPr>
                <w:sz w:val="22"/>
              </w:rPr>
              <w:t>Utilize the Get Wise Center (on-campus students only)</w:t>
            </w:r>
          </w:p>
          <w:p w:rsidR="00484529" w:rsidRPr="00A402A5" w:rsidRDefault="00484529" w:rsidP="00484529">
            <w:pPr>
              <w:pStyle w:val="ListParagraph"/>
              <w:numPr>
                <w:ilvl w:val="0"/>
                <w:numId w:val="16"/>
              </w:numPr>
              <w:ind w:left="258" w:hanging="270"/>
              <w:rPr>
                <w:sz w:val="22"/>
              </w:rPr>
            </w:pPr>
            <w:r w:rsidRPr="00A402A5">
              <w:rPr>
                <w:sz w:val="22"/>
              </w:rPr>
              <w:t>Attend a Library Workshop</w:t>
            </w:r>
          </w:p>
          <w:p w:rsidR="00484529" w:rsidRPr="00A402A5" w:rsidRDefault="00484529" w:rsidP="00484529">
            <w:pPr>
              <w:pStyle w:val="ListParagraph"/>
              <w:numPr>
                <w:ilvl w:val="0"/>
                <w:numId w:val="16"/>
              </w:numPr>
              <w:ind w:left="258" w:hanging="270"/>
              <w:rPr>
                <w:sz w:val="22"/>
              </w:rPr>
            </w:pPr>
            <w:r w:rsidRPr="00A402A5">
              <w:rPr>
                <w:sz w:val="22"/>
              </w:rPr>
              <w:t>Appointment with the Writing Center</w:t>
            </w:r>
          </w:p>
          <w:p w:rsidR="00484529" w:rsidRPr="00A402A5" w:rsidRDefault="00484529" w:rsidP="00484529">
            <w:pPr>
              <w:pStyle w:val="ListParagraph"/>
              <w:numPr>
                <w:ilvl w:val="0"/>
                <w:numId w:val="16"/>
              </w:numPr>
              <w:ind w:left="258" w:hanging="270"/>
              <w:rPr>
                <w:b/>
                <w:sz w:val="22"/>
              </w:rPr>
            </w:pPr>
            <w:r w:rsidRPr="00A402A5">
              <w:rPr>
                <w:sz w:val="22"/>
              </w:rPr>
              <w:t>Appointment with the Math Learning Center</w:t>
            </w:r>
          </w:p>
          <w:p w:rsidR="00484529" w:rsidRPr="00A402A5" w:rsidRDefault="00484529" w:rsidP="00484529">
            <w:pPr>
              <w:pStyle w:val="ListParagraph"/>
              <w:numPr>
                <w:ilvl w:val="0"/>
                <w:numId w:val="16"/>
              </w:numPr>
              <w:ind w:left="258" w:hanging="270"/>
              <w:rPr>
                <w:b/>
                <w:sz w:val="22"/>
              </w:rPr>
            </w:pPr>
            <w:r w:rsidRPr="00A402A5">
              <w:rPr>
                <w:sz w:val="22"/>
              </w:rPr>
              <w:t>Visit a faculty member in their office hours</w:t>
            </w:r>
          </w:p>
        </w:tc>
        <w:tc>
          <w:tcPr>
            <w:tcW w:w="2737" w:type="dxa"/>
            <w:vAlign w:val="center"/>
          </w:tcPr>
          <w:p w:rsidR="00484529" w:rsidRPr="00A402A5" w:rsidRDefault="00484529" w:rsidP="003827CF">
            <w:pPr>
              <w:jc w:val="center"/>
              <w:rPr>
                <w:sz w:val="28"/>
                <w:szCs w:val="72"/>
              </w:rPr>
            </w:pPr>
            <w:r w:rsidRPr="00A402A5">
              <w:rPr>
                <w:sz w:val="28"/>
                <w:szCs w:val="72"/>
              </w:rPr>
              <w:t>1</w:t>
            </w:r>
          </w:p>
        </w:tc>
      </w:tr>
      <w:tr w:rsidR="00484529" w:rsidRPr="00315DAD" w:rsidTr="00A402A5">
        <w:trPr>
          <w:trHeight w:val="908"/>
        </w:trPr>
        <w:tc>
          <w:tcPr>
            <w:tcW w:w="8508" w:type="dxa"/>
            <w:gridSpan w:val="3"/>
          </w:tcPr>
          <w:p w:rsidR="00484529" w:rsidRPr="00A402A5" w:rsidRDefault="00484529" w:rsidP="00A402A5">
            <w:pPr>
              <w:jc w:val="center"/>
              <w:rPr>
                <w:b/>
                <w:sz w:val="22"/>
              </w:rPr>
            </w:pPr>
            <w:r w:rsidRPr="00A402A5">
              <w:rPr>
                <w:b/>
                <w:sz w:val="22"/>
              </w:rPr>
              <w:t>Students must attend a total of FOUR (4) events to receive an “S” in the class.  All FOUR (4) events are student</w:t>
            </w:r>
            <w:r w:rsidR="00A402A5" w:rsidRPr="00A402A5">
              <w:rPr>
                <w:b/>
                <w:sz w:val="22"/>
              </w:rPr>
              <w:t xml:space="preserve"> choice</w:t>
            </w:r>
            <w:r w:rsidRPr="00A402A5">
              <w:rPr>
                <w:b/>
                <w:sz w:val="22"/>
              </w:rPr>
              <w:t xml:space="preserve"> to meet the criteria of the above categories.</w:t>
            </w:r>
          </w:p>
        </w:tc>
        <w:tc>
          <w:tcPr>
            <w:tcW w:w="2737" w:type="dxa"/>
          </w:tcPr>
          <w:p w:rsidR="00484529" w:rsidRPr="00A402A5" w:rsidRDefault="00484529" w:rsidP="003827CF">
            <w:pPr>
              <w:jc w:val="center"/>
              <w:rPr>
                <w:b/>
                <w:sz w:val="28"/>
                <w:szCs w:val="72"/>
              </w:rPr>
            </w:pPr>
            <w:r w:rsidRPr="00A402A5">
              <w:rPr>
                <w:b/>
                <w:sz w:val="28"/>
                <w:szCs w:val="72"/>
              </w:rPr>
              <w:t>4</w:t>
            </w:r>
          </w:p>
          <w:p w:rsidR="00484529" w:rsidRPr="00A402A5" w:rsidRDefault="00484529" w:rsidP="00C40CA6">
            <w:pPr>
              <w:jc w:val="center"/>
              <w:rPr>
                <w:b/>
                <w:sz w:val="28"/>
                <w:szCs w:val="72"/>
              </w:rPr>
            </w:pPr>
            <w:r w:rsidRPr="00A402A5">
              <w:rPr>
                <w:b/>
                <w:sz w:val="28"/>
                <w:szCs w:val="72"/>
              </w:rPr>
              <w:t>TOTAL</w:t>
            </w:r>
          </w:p>
        </w:tc>
      </w:tr>
    </w:tbl>
    <w:p w:rsidR="00AE4EC3" w:rsidRPr="00315DAD" w:rsidRDefault="00AE4EC3" w:rsidP="00484529"/>
    <w:sectPr w:rsidR="00AE4EC3" w:rsidRPr="00315DAD" w:rsidSect="00AE6F8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08" w:rsidRDefault="00093B08" w:rsidP="00D31B5A">
      <w:r>
        <w:separator/>
      </w:r>
    </w:p>
  </w:endnote>
  <w:endnote w:type="continuationSeparator" w:id="0">
    <w:p w:rsidR="00093B08" w:rsidRDefault="00093B08" w:rsidP="00D3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55137"/>
      <w:docPartObj>
        <w:docPartGallery w:val="Page Numbers (Bottom of Page)"/>
        <w:docPartUnique/>
      </w:docPartObj>
    </w:sdtPr>
    <w:sdtEndPr>
      <w:rPr>
        <w:noProof/>
      </w:rPr>
    </w:sdtEndPr>
    <w:sdtContent>
      <w:p w:rsidR="00D31B5A" w:rsidRDefault="00D31B5A">
        <w:pPr>
          <w:pStyle w:val="Footer"/>
          <w:jc w:val="right"/>
        </w:pPr>
        <w:r>
          <w:fldChar w:fldCharType="begin"/>
        </w:r>
        <w:r>
          <w:instrText xml:space="preserve"> PAGE   \* MERGEFORMAT </w:instrText>
        </w:r>
        <w:r>
          <w:fldChar w:fldCharType="separate"/>
        </w:r>
        <w:r w:rsidR="006B545A">
          <w:rPr>
            <w:noProof/>
          </w:rPr>
          <w:t>1</w:t>
        </w:r>
        <w:r>
          <w:rPr>
            <w:noProof/>
          </w:rPr>
          <w:fldChar w:fldCharType="end"/>
        </w:r>
      </w:p>
    </w:sdtContent>
  </w:sdt>
  <w:p w:rsidR="00D31B5A" w:rsidRDefault="00D3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08" w:rsidRDefault="00093B08" w:rsidP="00D31B5A">
      <w:r>
        <w:separator/>
      </w:r>
    </w:p>
  </w:footnote>
  <w:footnote w:type="continuationSeparator" w:id="0">
    <w:p w:rsidR="00093B08" w:rsidRDefault="00093B08" w:rsidP="00D31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DCC"/>
    <w:multiLevelType w:val="hybridMultilevel"/>
    <w:tmpl w:val="5E0A0540"/>
    <w:lvl w:ilvl="0" w:tplc="1266320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A3D90"/>
    <w:multiLevelType w:val="hybridMultilevel"/>
    <w:tmpl w:val="E6ECAF42"/>
    <w:lvl w:ilvl="0" w:tplc="1266320E">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1266320E">
      <w:start w:val="1"/>
      <w:numFmt w:val="bullet"/>
      <w:lvlText w:val=""/>
      <w:lvlJc w:val="left"/>
      <w:pPr>
        <w:ind w:left="2389" w:hanging="360"/>
      </w:pPr>
      <w:rPr>
        <w:rFonts w:ascii="Symbol" w:hAnsi="Symbol"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2" w15:restartNumberingAfterBreak="0">
    <w:nsid w:val="11371149"/>
    <w:multiLevelType w:val="hybridMultilevel"/>
    <w:tmpl w:val="7F1A9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62C9C"/>
    <w:multiLevelType w:val="hybridMultilevel"/>
    <w:tmpl w:val="CE868880"/>
    <w:lvl w:ilvl="0" w:tplc="126632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94515"/>
    <w:multiLevelType w:val="hybridMultilevel"/>
    <w:tmpl w:val="B386CC16"/>
    <w:lvl w:ilvl="0" w:tplc="1266320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CD320EC"/>
    <w:multiLevelType w:val="hybridMultilevel"/>
    <w:tmpl w:val="9E68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75B5A"/>
    <w:multiLevelType w:val="hybridMultilevel"/>
    <w:tmpl w:val="BCC2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E4CD7"/>
    <w:multiLevelType w:val="hybridMultilevel"/>
    <w:tmpl w:val="3C2A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56496"/>
    <w:multiLevelType w:val="hybridMultilevel"/>
    <w:tmpl w:val="56E05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E15BC6"/>
    <w:multiLevelType w:val="hybridMultilevel"/>
    <w:tmpl w:val="FAF091DA"/>
    <w:lvl w:ilvl="0" w:tplc="1266320E">
      <w:start w:val="1"/>
      <w:numFmt w:val="bullet"/>
      <w:lvlText w:val=""/>
      <w:lvlJc w:val="left"/>
      <w:pPr>
        <w:ind w:left="10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437B2"/>
    <w:multiLevelType w:val="hybridMultilevel"/>
    <w:tmpl w:val="8748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B4AAE"/>
    <w:multiLevelType w:val="hybridMultilevel"/>
    <w:tmpl w:val="9EFCBBE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A42D7"/>
    <w:multiLevelType w:val="hybridMultilevel"/>
    <w:tmpl w:val="0AF6C9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D31F7"/>
    <w:multiLevelType w:val="hybridMultilevel"/>
    <w:tmpl w:val="4226F7E8"/>
    <w:lvl w:ilvl="0" w:tplc="12663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371D6"/>
    <w:multiLevelType w:val="hybridMultilevel"/>
    <w:tmpl w:val="5C3C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F3A15"/>
    <w:multiLevelType w:val="hybridMultilevel"/>
    <w:tmpl w:val="0BA62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007BF7"/>
    <w:multiLevelType w:val="hybridMultilevel"/>
    <w:tmpl w:val="F7FE9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79044B"/>
    <w:multiLevelType w:val="hybridMultilevel"/>
    <w:tmpl w:val="173806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F4547E"/>
    <w:multiLevelType w:val="hybridMultilevel"/>
    <w:tmpl w:val="538A6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2D7C3D"/>
    <w:multiLevelType w:val="hybridMultilevel"/>
    <w:tmpl w:val="2C761A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DA463D"/>
    <w:multiLevelType w:val="hybridMultilevel"/>
    <w:tmpl w:val="B574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C1C76"/>
    <w:multiLevelType w:val="hybridMultilevel"/>
    <w:tmpl w:val="0AF847A6"/>
    <w:lvl w:ilvl="0" w:tplc="4FBA1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C704F0"/>
    <w:multiLevelType w:val="hybridMultilevel"/>
    <w:tmpl w:val="39B6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237C6"/>
    <w:multiLevelType w:val="hybridMultilevel"/>
    <w:tmpl w:val="B9662700"/>
    <w:lvl w:ilvl="0" w:tplc="12663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1233B"/>
    <w:multiLevelType w:val="hybridMultilevel"/>
    <w:tmpl w:val="B92ED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A51C8"/>
    <w:multiLevelType w:val="hybridMultilevel"/>
    <w:tmpl w:val="5E3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F4AD6"/>
    <w:multiLevelType w:val="hybridMultilevel"/>
    <w:tmpl w:val="53426342"/>
    <w:lvl w:ilvl="0" w:tplc="1266320E">
      <w:start w:val="1"/>
      <w:numFmt w:val="bullet"/>
      <w:lvlText w:val=""/>
      <w:lvlJc w:val="left"/>
      <w:pPr>
        <w:ind w:left="720" w:hanging="360"/>
      </w:pPr>
      <w:rPr>
        <w:rFonts w:ascii="Symbol" w:hAnsi="Symbol" w:hint="default"/>
      </w:rPr>
    </w:lvl>
    <w:lvl w:ilvl="1" w:tplc="1266320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F4ACE"/>
    <w:multiLevelType w:val="hybridMultilevel"/>
    <w:tmpl w:val="1E74A174"/>
    <w:lvl w:ilvl="0" w:tplc="126632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EA276C"/>
    <w:multiLevelType w:val="hybridMultilevel"/>
    <w:tmpl w:val="0F9C40A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4"/>
  </w:num>
  <w:num w:numId="2">
    <w:abstractNumId w:val="6"/>
  </w:num>
  <w:num w:numId="3">
    <w:abstractNumId w:val="7"/>
  </w:num>
  <w:num w:numId="4">
    <w:abstractNumId w:val="21"/>
  </w:num>
  <w:num w:numId="5">
    <w:abstractNumId w:val="2"/>
  </w:num>
  <w:num w:numId="6">
    <w:abstractNumId w:val="15"/>
  </w:num>
  <w:num w:numId="7">
    <w:abstractNumId w:val="17"/>
  </w:num>
  <w:num w:numId="8">
    <w:abstractNumId w:val="19"/>
  </w:num>
  <w:num w:numId="9">
    <w:abstractNumId w:val="16"/>
  </w:num>
  <w:num w:numId="10">
    <w:abstractNumId w:val="12"/>
  </w:num>
  <w:num w:numId="11">
    <w:abstractNumId w:val="25"/>
  </w:num>
  <w:num w:numId="12">
    <w:abstractNumId w:val="5"/>
  </w:num>
  <w:num w:numId="13">
    <w:abstractNumId w:val="18"/>
  </w:num>
  <w:num w:numId="14">
    <w:abstractNumId w:val="3"/>
  </w:num>
  <w:num w:numId="15">
    <w:abstractNumId w:val="9"/>
  </w:num>
  <w:num w:numId="16">
    <w:abstractNumId w:val="4"/>
  </w:num>
  <w:num w:numId="17">
    <w:abstractNumId w:val="23"/>
  </w:num>
  <w:num w:numId="18">
    <w:abstractNumId w:val="22"/>
  </w:num>
  <w:num w:numId="19">
    <w:abstractNumId w:val="0"/>
  </w:num>
  <w:num w:numId="20">
    <w:abstractNumId w:val="1"/>
  </w:num>
  <w:num w:numId="21">
    <w:abstractNumId w:val="10"/>
  </w:num>
  <w:num w:numId="22">
    <w:abstractNumId w:val="13"/>
  </w:num>
  <w:num w:numId="23">
    <w:abstractNumId w:val="26"/>
  </w:num>
  <w:num w:numId="24">
    <w:abstractNumId w:val="27"/>
  </w:num>
  <w:num w:numId="25">
    <w:abstractNumId w:val="11"/>
  </w:num>
  <w:num w:numId="26">
    <w:abstractNumId w:val="28"/>
  </w:num>
  <w:num w:numId="27">
    <w:abstractNumId w:val="14"/>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64"/>
    <w:rsid w:val="000353F3"/>
    <w:rsid w:val="00036665"/>
    <w:rsid w:val="000502CA"/>
    <w:rsid w:val="0005050E"/>
    <w:rsid w:val="00093B08"/>
    <w:rsid w:val="00093E93"/>
    <w:rsid w:val="000C00F2"/>
    <w:rsid w:val="000C5E09"/>
    <w:rsid w:val="000D1683"/>
    <w:rsid w:val="000E4ECC"/>
    <w:rsid w:val="000E7DA0"/>
    <w:rsid w:val="0011474D"/>
    <w:rsid w:val="00115CE2"/>
    <w:rsid w:val="00120CE3"/>
    <w:rsid w:val="00122B80"/>
    <w:rsid w:val="001424B2"/>
    <w:rsid w:val="00164625"/>
    <w:rsid w:val="001707E1"/>
    <w:rsid w:val="001E1856"/>
    <w:rsid w:val="00200483"/>
    <w:rsid w:val="00205801"/>
    <w:rsid w:val="00214081"/>
    <w:rsid w:val="0023472A"/>
    <w:rsid w:val="0024193F"/>
    <w:rsid w:val="0025478B"/>
    <w:rsid w:val="002B4D4A"/>
    <w:rsid w:val="002B79C9"/>
    <w:rsid w:val="002C5611"/>
    <w:rsid w:val="002C6B34"/>
    <w:rsid w:val="002F10B1"/>
    <w:rsid w:val="002F6638"/>
    <w:rsid w:val="00315DAD"/>
    <w:rsid w:val="00337EE8"/>
    <w:rsid w:val="003579CE"/>
    <w:rsid w:val="00366927"/>
    <w:rsid w:val="00377B0E"/>
    <w:rsid w:val="003F010C"/>
    <w:rsid w:val="00405187"/>
    <w:rsid w:val="00426287"/>
    <w:rsid w:val="00431013"/>
    <w:rsid w:val="00433153"/>
    <w:rsid w:val="004552DE"/>
    <w:rsid w:val="00484529"/>
    <w:rsid w:val="004926A7"/>
    <w:rsid w:val="00497D34"/>
    <w:rsid w:val="004C1D29"/>
    <w:rsid w:val="004C49E1"/>
    <w:rsid w:val="005153B6"/>
    <w:rsid w:val="00557CBD"/>
    <w:rsid w:val="00567A2E"/>
    <w:rsid w:val="00575B4F"/>
    <w:rsid w:val="00597161"/>
    <w:rsid w:val="005C5908"/>
    <w:rsid w:val="005D12A1"/>
    <w:rsid w:val="00606469"/>
    <w:rsid w:val="00617DA6"/>
    <w:rsid w:val="00626A10"/>
    <w:rsid w:val="00631091"/>
    <w:rsid w:val="00647C85"/>
    <w:rsid w:val="0065177E"/>
    <w:rsid w:val="00651E9A"/>
    <w:rsid w:val="006529B7"/>
    <w:rsid w:val="006A2475"/>
    <w:rsid w:val="006B545A"/>
    <w:rsid w:val="006D0059"/>
    <w:rsid w:val="006D17F5"/>
    <w:rsid w:val="006E677C"/>
    <w:rsid w:val="00707424"/>
    <w:rsid w:val="007132D8"/>
    <w:rsid w:val="00716614"/>
    <w:rsid w:val="007258B2"/>
    <w:rsid w:val="007445EF"/>
    <w:rsid w:val="00754688"/>
    <w:rsid w:val="00784C22"/>
    <w:rsid w:val="00790F99"/>
    <w:rsid w:val="007B6EC8"/>
    <w:rsid w:val="008829A3"/>
    <w:rsid w:val="0089511E"/>
    <w:rsid w:val="008979B8"/>
    <w:rsid w:val="008B55C5"/>
    <w:rsid w:val="008B7511"/>
    <w:rsid w:val="008D0B22"/>
    <w:rsid w:val="009061A5"/>
    <w:rsid w:val="009065A0"/>
    <w:rsid w:val="009137CA"/>
    <w:rsid w:val="00915453"/>
    <w:rsid w:val="009349BD"/>
    <w:rsid w:val="0093756C"/>
    <w:rsid w:val="00951BAC"/>
    <w:rsid w:val="00960BF2"/>
    <w:rsid w:val="00965032"/>
    <w:rsid w:val="00970F08"/>
    <w:rsid w:val="009A6516"/>
    <w:rsid w:val="009B2FDF"/>
    <w:rsid w:val="009E14BA"/>
    <w:rsid w:val="009E5776"/>
    <w:rsid w:val="009F2BE9"/>
    <w:rsid w:val="009F5F5C"/>
    <w:rsid w:val="00A0016E"/>
    <w:rsid w:val="00A00F1F"/>
    <w:rsid w:val="00A358AA"/>
    <w:rsid w:val="00A402A5"/>
    <w:rsid w:val="00A57285"/>
    <w:rsid w:val="00A66DF5"/>
    <w:rsid w:val="00A72B0B"/>
    <w:rsid w:val="00A73958"/>
    <w:rsid w:val="00A810A4"/>
    <w:rsid w:val="00A91C74"/>
    <w:rsid w:val="00A93C4E"/>
    <w:rsid w:val="00AA0743"/>
    <w:rsid w:val="00AB7EC3"/>
    <w:rsid w:val="00AD5DB3"/>
    <w:rsid w:val="00AE4EC3"/>
    <w:rsid w:val="00AE6F89"/>
    <w:rsid w:val="00AF0C73"/>
    <w:rsid w:val="00B03AD1"/>
    <w:rsid w:val="00B041DC"/>
    <w:rsid w:val="00B054FF"/>
    <w:rsid w:val="00B4469B"/>
    <w:rsid w:val="00B52D3A"/>
    <w:rsid w:val="00B86A55"/>
    <w:rsid w:val="00BC721C"/>
    <w:rsid w:val="00BE60A9"/>
    <w:rsid w:val="00BF0ECA"/>
    <w:rsid w:val="00BF3E83"/>
    <w:rsid w:val="00C27819"/>
    <w:rsid w:val="00C40CA6"/>
    <w:rsid w:val="00C47DF1"/>
    <w:rsid w:val="00C83611"/>
    <w:rsid w:val="00C95A6C"/>
    <w:rsid w:val="00CB3CA8"/>
    <w:rsid w:val="00CD085F"/>
    <w:rsid w:val="00CF2B7F"/>
    <w:rsid w:val="00D135F1"/>
    <w:rsid w:val="00D15594"/>
    <w:rsid w:val="00D31B5A"/>
    <w:rsid w:val="00D47ED3"/>
    <w:rsid w:val="00D53F94"/>
    <w:rsid w:val="00D62B7B"/>
    <w:rsid w:val="00D675F2"/>
    <w:rsid w:val="00E16F64"/>
    <w:rsid w:val="00E463AD"/>
    <w:rsid w:val="00E560C3"/>
    <w:rsid w:val="00E64C2A"/>
    <w:rsid w:val="00E843AA"/>
    <w:rsid w:val="00E919EB"/>
    <w:rsid w:val="00E95B6D"/>
    <w:rsid w:val="00E969FC"/>
    <w:rsid w:val="00EB552E"/>
    <w:rsid w:val="00F41581"/>
    <w:rsid w:val="00F51876"/>
    <w:rsid w:val="00F53155"/>
    <w:rsid w:val="00FF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8AF4A-B2D1-44B0-94EE-74CBF308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F64"/>
    <w:rPr>
      <w:color w:val="0000FF"/>
      <w:u w:val="single"/>
    </w:rPr>
  </w:style>
  <w:style w:type="paragraph" w:customStyle="1" w:styleId="Default">
    <w:name w:val="Default"/>
    <w:basedOn w:val="Normal"/>
    <w:uiPriority w:val="99"/>
    <w:rsid w:val="00A358AA"/>
    <w:pPr>
      <w:autoSpaceDE w:val="0"/>
      <w:autoSpaceDN w:val="0"/>
    </w:pPr>
    <w:rPr>
      <w:rFonts w:eastAsiaTheme="minorHAnsi"/>
      <w:color w:val="000000"/>
    </w:rPr>
  </w:style>
  <w:style w:type="paragraph" w:styleId="ListParagraph">
    <w:name w:val="List Paragraph"/>
    <w:basedOn w:val="Normal"/>
    <w:uiPriority w:val="34"/>
    <w:qFormat/>
    <w:rsid w:val="000C00F2"/>
    <w:pPr>
      <w:ind w:left="720"/>
      <w:contextualSpacing/>
    </w:pPr>
  </w:style>
  <w:style w:type="paragraph" w:styleId="BalloonText">
    <w:name w:val="Balloon Text"/>
    <w:basedOn w:val="Normal"/>
    <w:link w:val="BalloonTextChar"/>
    <w:uiPriority w:val="99"/>
    <w:semiHidden/>
    <w:unhideWhenUsed/>
    <w:rsid w:val="00497D34"/>
    <w:rPr>
      <w:rFonts w:ascii="Tahoma" w:hAnsi="Tahoma" w:cs="Tahoma"/>
      <w:sz w:val="16"/>
      <w:szCs w:val="16"/>
    </w:rPr>
  </w:style>
  <w:style w:type="character" w:customStyle="1" w:styleId="BalloonTextChar">
    <w:name w:val="Balloon Text Char"/>
    <w:basedOn w:val="DefaultParagraphFont"/>
    <w:link w:val="BalloonText"/>
    <w:uiPriority w:val="99"/>
    <w:semiHidden/>
    <w:rsid w:val="00497D34"/>
    <w:rPr>
      <w:rFonts w:ascii="Tahoma" w:eastAsia="Times New Roman" w:hAnsi="Tahoma" w:cs="Tahoma"/>
      <w:sz w:val="16"/>
      <w:szCs w:val="16"/>
    </w:rPr>
  </w:style>
  <w:style w:type="paragraph" w:styleId="NoSpacing">
    <w:name w:val="No Spacing"/>
    <w:uiPriority w:val="1"/>
    <w:qFormat/>
    <w:rsid w:val="002F10B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8979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B5A"/>
    <w:pPr>
      <w:tabs>
        <w:tab w:val="center" w:pos="4680"/>
        <w:tab w:val="right" w:pos="9360"/>
      </w:tabs>
    </w:pPr>
  </w:style>
  <w:style w:type="character" w:customStyle="1" w:styleId="HeaderChar">
    <w:name w:val="Header Char"/>
    <w:basedOn w:val="DefaultParagraphFont"/>
    <w:link w:val="Header"/>
    <w:uiPriority w:val="99"/>
    <w:rsid w:val="00D31B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1B5A"/>
    <w:pPr>
      <w:tabs>
        <w:tab w:val="center" w:pos="4680"/>
        <w:tab w:val="right" w:pos="9360"/>
      </w:tabs>
    </w:pPr>
  </w:style>
  <w:style w:type="character" w:customStyle="1" w:styleId="FooterChar">
    <w:name w:val="Footer Char"/>
    <w:basedOn w:val="DefaultParagraphFont"/>
    <w:link w:val="Footer"/>
    <w:uiPriority w:val="99"/>
    <w:rsid w:val="00D31B5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4529"/>
    <w:rPr>
      <w:sz w:val="16"/>
      <w:szCs w:val="16"/>
    </w:rPr>
  </w:style>
  <w:style w:type="paragraph" w:styleId="CommentText">
    <w:name w:val="annotation text"/>
    <w:basedOn w:val="Normal"/>
    <w:link w:val="CommentTextChar"/>
    <w:uiPriority w:val="99"/>
    <w:semiHidden/>
    <w:unhideWhenUsed/>
    <w:rsid w:val="00484529"/>
    <w:rPr>
      <w:sz w:val="20"/>
      <w:szCs w:val="20"/>
    </w:rPr>
  </w:style>
  <w:style w:type="character" w:customStyle="1" w:styleId="CommentTextChar">
    <w:name w:val="Comment Text Char"/>
    <w:basedOn w:val="DefaultParagraphFont"/>
    <w:link w:val="CommentText"/>
    <w:uiPriority w:val="99"/>
    <w:semiHidden/>
    <w:rsid w:val="004845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29"/>
    <w:rPr>
      <w:b/>
      <w:bCs/>
    </w:rPr>
  </w:style>
  <w:style w:type="character" w:customStyle="1" w:styleId="CommentSubjectChar">
    <w:name w:val="Comment Subject Char"/>
    <w:basedOn w:val="CommentTextChar"/>
    <w:link w:val="CommentSubject"/>
    <w:uiPriority w:val="99"/>
    <w:semiHidden/>
    <w:rsid w:val="004845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2555">
      <w:bodyDiv w:val="1"/>
      <w:marLeft w:val="0"/>
      <w:marRight w:val="0"/>
      <w:marTop w:val="0"/>
      <w:marBottom w:val="0"/>
      <w:divBdr>
        <w:top w:val="none" w:sz="0" w:space="0" w:color="auto"/>
        <w:left w:val="none" w:sz="0" w:space="0" w:color="auto"/>
        <w:bottom w:val="none" w:sz="0" w:space="0" w:color="auto"/>
        <w:right w:val="none" w:sz="0" w:space="0" w:color="auto"/>
      </w:divBdr>
    </w:div>
    <w:div w:id="515996647">
      <w:bodyDiv w:val="1"/>
      <w:marLeft w:val="0"/>
      <w:marRight w:val="0"/>
      <w:marTop w:val="0"/>
      <w:marBottom w:val="0"/>
      <w:divBdr>
        <w:top w:val="none" w:sz="0" w:space="0" w:color="auto"/>
        <w:left w:val="none" w:sz="0" w:space="0" w:color="auto"/>
        <w:bottom w:val="none" w:sz="0" w:space="0" w:color="auto"/>
        <w:right w:val="none" w:sz="0" w:space="0" w:color="auto"/>
      </w:divBdr>
    </w:div>
    <w:div w:id="1199581709">
      <w:bodyDiv w:val="1"/>
      <w:marLeft w:val="0"/>
      <w:marRight w:val="0"/>
      <w:marTop w:val="0"/>
      <w:marBottom w:val="0"/>
      <w:divBdr>
        <w:top w:val="none" w:sz="0" w:space="0" w:color="auto"/>
        <w:left w:val="none" w:sz="0" w:space="0" w:color="auto"/>
        <w:bottom w:val="none" w:sz="0" w:space="0" w:color="auto"/>
        <w:right w:val="none" w:sz="0" w:space="0" w:color="auto"/>
      </w:divBdr>
    </w:div>
    <w:div w:id="1423330591">
      <w:bodyDiv w:val="1"/>
      <w:marLeft w:val="0"/>
      <w:marRight w:val="0"/>
      <w:marTop w:val="0"/>
      <w:marBottom w:val="0"/>
      <w:divBdr>
        <w:top w:val="none" w:sz="0" w:space="0" w:color="auto"/>
        <w:left w:val="none" w:sz="0" w:space="0" w:color="auto"/>
        <w:bottom w:val="none" w:sz="0" w:space="0" w:color="auto"/>
        <w:right w:val="none" w:sz="0" w:space="0" w:color="auto"/>
      </w:divBdr>
    </w:div>
    <w:div w:id="1778716606">
      <w:bodyDiv w:val="1"/>
      <w:marLeft w:val="0"/>
      <w:marRight w:val="0"/>
      <w:marTop w:val="0"/>
      <w:marBottom w:val="0"/>
      <w:divBdr>
        <w:top w:val="none" w:sz="0" w:space="0" w:color="auto"/>
        <w:left w:val="none" w:sz="0" w:space="0" w:color="auto"/>
        <w:bottom w:val="none" w:sz="0" w:space="0" w:color="auto"/>
        <w:right w:val="none" w:sz="0" w:space="0" w:color="auto"/>
      </w:divBdr>
    </w:div>
    <w:div w:id="19389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regulations/chapter2/Reg%202.007%208-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9B79-A903-4264-BCA4-89A85614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Crawford</dc:creator>
  <cp:keywords/>
  <dc:description/>
  <cp:lastModifiedBy>Maria Jennings</cp:lastModifiedBy>
  <cp:revision>2</cp:revision>
  <cp:lastPrinted>2015-08-16T04:17:00Z</cp:lastPrinted>
  <dcterms:created xsi:type="dcterms:W3CDTF">2017-01-05T16:49:00Z</dcterms:created>
  <dcterms:modified xsi:type="dcterms:W3CDTF">2017-01-05T16:49:00Z</dcterms:modified>
</cp:coreProperties>
</file>