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8A3" w:rsidRPr="00546FEA" w:rsidRDefault="000808A3" w:rsidP="000808A3">
      <w:pPr>
        <w:pStyle w:val="WW-PlainText"/>
        <w:jc w:val="center"/>
        <w:rPr>
          <w:rFonts w:ascii="Times New Roman" w:hAnsi="Times New Roman"/>
          <w:b/>
          <w:sz w:val="24"/>
          <w:szCs w:val="24"/>
        </w:rPr>
      </w:pPr>
      <w:r>
        <w:rPr>
          <w:rFonts w:ascii="Times New Roman" w:hAnsi="Times New Roman"/>
          <w:b/>
          <w:sz w:val="24"/>
          <w:szCs w:val="24"/>
        </w:rPr>
        <w:t xml:space="preserve">PHI 2010 </w:t>
      </w:r>
      <w:r w:rsidR="007B00F5">
        <w:rPr>
          <w:rFonts w:ascii="Times New Roman" w:hAnsi="Times New Roman"/>
          <w:b/>
          <w:sz w:val="24"/>
          <w:szCs w:val="24"/>
        </w:rPr>
        <w:t xml:space="preserve">HONORS </w:t>
      </w:r>
      <w:r>
        <w:rPr>
          <w:rFonts w:ascii="Times New Roman" w:hAnsi="Times New Roman"/>
          <w:b/>
          <w:sz w:val="24"/>
          <w:szCs w:val="24"/>
        </w:rPr>
        <w:t>INTRODUCTION TO PHILOSOPHY, 3 credits</w:t>
      </w:r>
    </w:p>
    <w:p w:rsidR="000808A3" w:rsidRPr="00546FEA" w:rsidRDefault="000808A3" w:rsidP="000808A3">
      <w:pPr>
        <w:pStyle w:val="WW-PlainText"/>
        <w:jc w:val="center"/>
        <w:rPr>
          <w:rFonts w:ascii="Times New Roman" w:hAnsi="Times New Roman"/>
          <w:b/>
          <w:sz w:val="24"/>
          <w:szCs w:val="24"/>
        </w:rPr>
      </w:pPr>
    </w:p>
    <w:p w:rsidR="000808A3" w:rsidRPr="00546FEA" w:rsidRDefault="000808A3" w:rsidP="000808A3">
      <w:pPr>
        <w:pStyle w:val="WW-PlainText"/>
        <w:jc w:val="center"/>
        <w:rPr>
          <w:rFonts w:ascii="Times New Roman" w:hAnsi="Times New Roman"/>
          <w:sz w:val="24"/>
          <w:szCs w:val="24"/>
        </w:rPr>
      </w:pPr>
    </w:p>
    <w:p w:rsidR="000808A3" w:rsidRDefault="000808A3" w:rsidP="000808A3">
      <w:pPr>
        <w:pStyle w:val="WW-PlainText"/>
        <w:rPr>
          <w:rStyle w:val="Hyperlink"/>
          <w:rFonts w:ascii="Times New Roman" w:hAnsi="Times New Roman"/>
          <w:b/>
          <w:sz w:val="24"/>
          <w:szCs w:val="24"/>
        </w:rPr>
      </w:pPr>
      <w:r w:rsidRPr="00546FEA">
        <w:rPr>
          <w:rFonts w:ascii="Times New Roman" w:hAnsi="Times New Roman"/>
          <w:b/>
          <w:sz w:val="24"/>
          <w:szCs w:val="24"/>
        </w:rPr>
        <w:t>Professor: Ashley Kennedy</w:t>
      </w:r>
      <w:r w:rsidRPr="00546FEA">
        <w:rPr>
          <w:rFonts w:ascii="Times New Roman" w:hAnsi="Times New Roman"/>
          <w:b/>
          <w:sz w:val="24"/>
          <w:szCs w:val="24"/>
        </w:rPr>
        <w:br/>
      </w:r>
      <w:r>
        <w:rPr>
          <w:rFonts w:ascii="Times New Roman" w:hAnsi="Times New Roman"/>
          <w:b/>
          <w:sz w:val="24"/>
          <w:szCs w:val="24"/>
        </w:rPr>
        <w:t>Office: HC 145</w:t>
      </w:r>
      <w:r w:rsidRPr="00546FEA">
        <w:rPr>
          <w:rFonts w:ascii="Times New Roman" w:hAnsi="Times New Roman"/>
          <w:b/>
          <w:sz w:val="24"/>
          <w:szCs w:val="24"/>
        </w:rPr>
        <w:br/>
        <w:t xml:space="preserve">Email: </w:t>
      </w:r>
      <w:hyperlink r:id="rId6" w:history="1">
        <w:r w:rsidRPr="00943EF8">
          <w:rPr>
            <w:rStyle w:val="Hyperlink"/>
            <w:rFonts w:ascii="Times New Roman" w:hAnsi="Times New Roman"/>
            <w:b/>
            <w:sz w:val="24"/>
            <w:szCs w:val="24"/>
          </w:rPr>
          <w:t>kennedya@fau.edu</w:t>
        </w:r>
      </w:hyperlink>
    </w:p>
    <w:p w:rsidR="00EA4574" w:rsidRPr="00EA4574" w:rsidRDefault="00EA4574" w:rsidP="000808A3">
      <w:pPr>
        <w:pStyle w:val="WW-PlainText"/>
        <w:rPr>
          <w:rFonts w:ascii="Times New Roman" w:hAnsi="Times New Roman"/>
          <w:b/>
          <w:sz w:val="24"/>
          <w:szCs w:val="24"/>
        </w:rPr>
      </w:pPr>
      <w:r>
        <w:rPr>
          <w:rStyle w:val="Hyperlink"/>
          <w:rFonts w:ascii="Times New Roman" w:hAnsi="Times New Roman"/>
          <w:b/>
          <w:color w:val="auto"/>
          <w:sz w:val="24"/>
          <w:szCs w:val="24"/>
          <w:u w:val="none"/>
        </w:rPr>
        <w:t>Credits: 3</w:t>
      </w:r>
      <w:bookmarkStart w:id="0" w:name="_GoBack"/>
      <w:bookmarkEnd w:id="0"/>
    </w:p>
    <w:p w:rsidR="000808A3" w:rsidRPr="00B13DB3" w:rsidRDefault="000808A3" w:rsidP="000808A3">
      <w:pPr>
        <w:pStyle w:val="WW-PlainText"/>
        <w:rPr>
          <w:rFonts w:ascii="Times New Roman" w:hAnsi="Times New Roman"/>
          <w:b/>
          <w:sz w:val="24"/>
          <w:szCs w:val="24"/>
        </w:rPr>
      </w:pPr>
    </w:p>
    <w:p w:rsidR="000808A3" w:rsidRDefault="000808A3" w:rsidP="000808A3">
      <w:pPr>
        <w:pStyle w:val="NormalWeb"/>
        <w:rPr>
          <w:rFonts w:ascii="Times New Roman" w:hAnsi="Times New Roman"/>
          <w:b/>
          <w:sz w:val="24"/>
          <w:szCs w:val="24"/>
        </w:rPr>
      </w:pPr>
      <w:r w:rsidRPr="00141B3B">
        <w:rPr>
          <w:rFonts w:ascii="Times New Roman" w:hAnsi="Times New Roman"/>
          <w:b/>
          <w:sz w:val="24"/>
          <w:szCs w:val="24"/>
        </w:rPr>
        <w:t>Course Description:</w:t>
      </w:r>
    </w:p>
    <w:p w:rsidR="000808A3" w:rsidRDefault="000808A3" w:rsidP="000808A3">
      <w:pPr>
        <w:pStyle w:val="NormalWeb"/>
        <w:rPr>
          <w:rFonts w:ascii="Times New Roman" w:hAnsi="Times New Roman"/>
          <w:sz w:val="24"/>
          <w:szCs w:val="24"/>
        </w:rPr>
      </w:pPr>
      <w:r>
        <w:rPr>
          <w:rFonts w:ascii="Times New Roman" w:hAnsi="Times New Roman"/>
          <w:sz w:val="24"/>
          <w:szCs w:val="24"/>
        </w:rPr>
        <w:t>This course will survey a number of classical topics in philosophy. We will discuss the nature of rationality, whether God exists, what it is to behave morally, whether we have free will, the difference between mind and matter, and the meaning of life. Further, this course has three main goals:</w:t>
      </w:r>
    </w:p>
    <w:p w:rsidR="000808A3" w:rsidRDefault="000808A3" w:rsidP="000808A3">
      <w:pPr>
        <w:pStyle w:val="NormalWeb"/>
        <w:numPr>
          <w:ilvl w:val="0"/>
          <w:numId w:val="2"/>
        </w:numPr>
        <w:rPr>
          <w:rFonts w:ascii="Times New Roman" w:hAnsi="Times New Roman"/>
          <w:sz w:val="24"/>
          <w:szCs w:val="24"/>
        </w:rPr>
      </w:pPr>
      <w:r>
        <w:rPr>
          <w:rFonts w:ascii="Times New Roman" w:hAnsi="Times New Roman"/>
          <w:sz w:val="24"/>
          <w:szCs w:val="24"/>
        </w:rPr>
        <w:t>To provide an introduction to several important, long-standing philosophical debates.</w:t>
      </w:r>
    </w:p>
    <w:p w:rsidR="000808A3" w:rsidRDefault="000808A3" w:rsidP="000808A3">
      <w:pPr>
        <w:pStyle w:val="NormalWeb"/>
        <w:numPr>
          <w:ilvl w:val="0"/>
          <w:numId w:val="2"/>
        </w:numPr>
        <w:rPr>
          <w:rFonts w:ascii="Times New Roman" w:hAnsi="Times New Roman"/>
          <w:sz w:val="24"/>
          <w:szCs w:val="24"/>
        </w:rPr>
      </w:pPr>
      <w:r>
        <w:rPr>
          <w:rFonts w:ascii="Times New Roman" w:hAnsi="Times New Roman"/>
          <w:sz w:val="24"/>
          <w:szCs w:val="24"/>
        </w:rPr>
        <w:t>To provide an introduction to philosophical reasoning.</w:t>
      </w:r>
    </w:p>
    <w:p w:rsidR="000808A3" w:rsidRDefault="000808A3" w:rsidP="000808A3">
      <w:pPr>
        <w:pStyle w:val="NormalWeb"/>
        <w:numPr>
          <w:ilvl w:val="0"/>
          <w:numId w:val="2"/>
        </w:numPr>
        <w:rPr>
          <w:rFonts w:ascii="Times New Roman" w:hAnsi="Times New Roman"/>
          <w:sz w:val="24"/>
          <w:szCs w:val="24"/>
        </w:rPr>
      </w:pPr>
      <w:r>
        <w:rPr>
          <w:rFonts w:ascii="Times New Roman" w:hAnsi="Times New Roman"/>
          <w:sz w:val="24"/>
          <w:szCs w:val="24"/>
        </w:rPr>
        <w:t>To provide an introduction to the skill of analytical writing.</w:t>
      </w:r>
    </w:p>
    <w:p w:rsidR="006C779E" w:rsidRPr="00A361F7" w:rsidRDefault="006C779E" w:rsidP="006C779E">
      <w:r w:rsidRPr="00A361F7">
        <w:rPr>
          <w:b/>
        </w:rPr>
        <w:t xml:space="preserve">Note of Honors Distinction:  </w:t>
      </w:r>
    </w:p>
    <w:p w:rsidR="006C779E" w:rsidRPr="006C779E" w:rsidRDefault="006C779E" w:rsidP="006C779E">
      <w:pPr>
        <w:pStyle w:val="NormalWeb"/>
        <w:rPr>
          <w:rFonts w:ascii="Times New Roman" w:hAnsi="Times New Roman"/>
          <w:b/>
          <w:sz w:val="24"/>
          <w:szCs w:val="24"/>
        </w:rPr>
      </w:pPr>
      <w:r w:rsidRPr="00A361F7">
        <w:rPr>
          <w:rFonts w:ascii="Times New Roman" w:hAnsi="Times New Roman"/>
          <w:sz w:val="24"/>
          <w:szCs w:val="24"/>
        </w:rPr>
        <w:t xml:space="preserve">This is an Honors course and as such differs substantially from non-Honors courses. In this course you will not only learn philosophical principles, but also be expected to produce substantive work that reflects </w:t>
      </w:r>
      <w:proofErr w:type="spellStart"/>
      <w:r w:rsidRPr="00A361F7">
        <w:rPr>
          <w:rFonts w:ascii="Times New Roman" w:hAnsi="Times New Roman"/>
          <w:sz w:val="24"/>
          <w:szCs w:val="24"/>
        </w:rPr>
        <w:t>interdisciplinarity</w:t>
      </w:r>
      <w:proofErr w:type="spellEnd"/>
      <w:r w:rsidRPr="00A361F7">
        <w:rPr>
          <w:rFonts w:ascii="Times New Roman" w:hAnsi="Times New Roman"/>
          <w:sz w:val="24"/>
          <w:szCs w:val="24"/>
        </w:rPr>
        <w:t xml:space="preserve"> among academic fields. Further, you wi</w:t>
      </w:r>
      <w:r w:rsidR="00A361F7">
        <w:rPr>
          <w:rFonts w:ascii="Times New Roman" w:hAnsi="Times New Roman"/>
          <w:sz w:val="24"/>
          <w:szCs w:val="24"/>
        </w:rPr>
        <w:t>ll</w:t>
      </w:r>
      <w:r w:rsidRPr="00A361F7">
        <w:rPr>
          <w:rFonts w:ascii="Times New Roman" w:hAnsi="Times New Roman"/>
          <w:sz w:val="24"/>
          <w:szCs w:val="24"/>
        </w:rPr>
        <w:t xml:space="preserve"> be required to read primary research and to combine creative and critical thinking with real world engagement.  Please be advised that the writing component of the course is demanding. It is not easy to write philosophy, but in this class you will begin to learn to do so. This, in turn, will help to prepare you for further analytical writing in upper-division courses, and for work on the </w:t>
      </w:r>
      <w:r w:rsidRPr="00A361F7">
        <w:rPr>
          <w:rFonts w:ascii="Times New Roman" w:hAnsi="Times New Roman"/>
          <w:b/>
          <w:bCs/>
          <w:sz w:val="24"/>
          <w:szCs w:val="24"/>
        </w:rPr>
        <w:t>Honors Thesis.</w:t>
      </w:r>
      <w:r w:rsidRPr="00A84F62">
        <w:rPr>
          <w:rFonts w:ascii="Times New Roman" w:hAnsi="Times New Roman"/>
          <w:b/>
          <w:bCs/>
          <w:sz w:val="24"/>
          <w:szCs w:val="24"/>
        </w:rPr>
        <w:t xml:space="preserve"> </w:t>
      </w:r>
    </w:p>
    <w:p w:rsidR="000808A3" w:rsidRDefault="000808A3" w:rsidP="000808A3">
      <w:pPr>
        <w:pStyle w:val="WW-PlainText"/>
        <w:rPr>
          <w:rFonts w:ascii="Times New Roman" w:hAnsi="Times New Roman"/>
          <w:b/>
          <w:sz w:val="24"/>
          <w:szCs w:val="24"/>
        </w:rPr>
      </w:pPr>
      <w:r w:rsidRPr="00546FEA">
        <w:rPr>
          <w:rFonts w:ascii="Times New Roman" w:hAnsi="Times New Roman"/>
          <w:b/>
          <w:sz w:val="24"/>
          <w:szCs w:val="24"/>
        </w:rPr>
        <w:t>Course Evaluation:</w:t>
      </w:r>
    </w:p>
    <w:p w:rsidR="000808A3" w:rsidRDefault="000808A3" w:rsidP="000808A3">
      <w:pPr>
        <w:pStyle w:val="WW-PlainText"/>
        <w:rPr>
          <w:rFonts w:ascii="Times New Roman" w:hAnsi="Times New Roman"/>
          <w:sz w:val="24"/>
          <w:szCs w:val="24"/>
        </w:rPr>
      </w:pPr>
      <w:r>
        <w:rPr>
          <w:rFonts w:ascii="Times New Roman" w:hAnsi="Times New Roman"/>
          <w:sz w:val="24"/>
          <w:szCs w:val="24"/>
        </w:rPr>
        <w:t>3 papers, worth 25% each</w:t>
      </w:r>
    </w:p>
    <w:p w:rsidR="000808A3" w:rsidRPr="000808A3" w:rsidRDefault="000808A3" w:rsidP="000808A3">
      <w:pPr>
        <w:pStyle w:val="WW-PlainText"/>
        <w:rPr>
          <w:rFonts w:ascii="Times New Roman" w:hAnsi="Times New Roman"/>
          <w:sz w:val="24"/>
          <w:szCs w:val="24"/>
        </w:rPr>
      </w:pPr>
      <w:proofErr w:type="gramStart"/>
      <w:r>
        <w:rPr>
          <w:rFonts w:ascii="Times New Roman" w:hAnsi="Times New Roman"/>
          <w:sz w:val="24"/>
          <w:szCs w:val="24"/>
        </w:rPr>
        <w:t>participation</w:t>
      </w:r>
      <w:proofErr w:type="gramEnd"/>
      <w:r>
        <w:rPr>
          <w:rFonts w:ascii="Times New Roman" w:hAnsi="Times New Roman"/>
          <w:sz w:val="24"/>
          <w:szCs w:val="24"/>
        </w:rPr>
        <w:t xml:space="preserve"> in class activities and discussion, 25%</w:t>
      </w:r>
    </w:p>
    <w:p w:rsidR="000808A3" w:rsidRDefault="000808A3" w:rsidP="000808A3">
      <w:pPr>
        <w:pStyle w:val="WW-PlainText"/>
        <w:textAlignment w:val="baseline"/>
        <w:rPr>
          <w:rFonts w:ascii="Times New Roman" w:hAnsi="Times New Roman"/>
          <w:sz w:val="24"/>
          <w:szCs w:val="24"/>
        </w:rPr>
      </w:pPr>
    </w:p>
    <w:p w:rsidR="00DB70DB" w:rsidRDefault="00DB70DB" w:rsidP="00DB70DB">
      <w:pPr>
        <w:pStyle w:val="WW-PlainText"/>
        <w:textAlignment w:val="baseline"/>
        <w:rPr>
          <w:rFonts w:ascii="Times New Roman" w:hAnsi="Times New Roman"/>
          <w:b/>
          <w:sz w:val="24"/>
          <w:szCs w:val="24"/>
        </w:rPr>
      </w:pPr>
      <w:r>
        <w:rPr>
          <w:rFonts w:ascii="Times New Roman" w:hAnsi="Times New Roman"/>
          <w:b/>
          <w:sz w:val="24"/>
          <w:szCs w:val="24"/>
        </w:rPr>
        <w:t xml:space="preserve">How </w:t>
      </w:r>
      <w:proofErr w:type="gramStart"/>
      <w:r>
        <w:rPr>
          <w:rFonts w:ascii="Times New Roman" w:hAnsi="Times New Roman"/>
          <w:b/>
          <w:sz w:val="24"/>
          <w:szCs w:val="24"/>
        </w:rPr>
        <w:t>You’ll</w:t>
      </w:r>
      <w:proofErr w:type="gramEnd"/>
      <w:r>
        <w:rPr>
          <w:rFonts w:ascii="Times New Roman" w:hAnsi="Times New Roman"/>
          <w:b/>
          <w:sz w:val="24"/>
          <w:szCs w:val="24"/>
        </w:rPr>
        <w:t xml:space="preserve"> Get Your Grades:</w:t>
      </w:r>
    </w:p>
    <w:p w:rsidR="00DA721F" w:rsidRDefault="00DA721F" w:rsidP="00DB70DB">
      <w:pPr>
        <w:pStyle w:val="WW-PlainText"/>
        <w:textAlignment w:val="baseline"/>
        <w:rPr>
          <w:rFonts w:ascii="Times New Roman" w:hAnsi="Times New Roman"/>
          <w:b/>
          <w:sz w:val="24"/>
          <w:szCs w:val="24"/>
        </w:rPr>
      </w:pPr>
    </w:p>
    <w:p w:rsidR="00DB70DB" w:rsidRDefault="00DA721F" w:rsidP="00DB70DB">
      <w:pPr>
        <w:pStyle w:val="WW-PlainText"/>
        <w:textAlignment w:val="baseline"/>
        <w:rPr>
          <w:rFonts w:ascii="Times New Roman" w:hAnsi="Times New Roman"/>
          <w:sz w:val="24"/>
          <w:szCs w:val="24"/>
        </w:rPr>
      </w:pPr>
      <w:r>
        <w:rPr>
          <w:rFonts w:ascii="Times New Roman" w:hAnsi="Times New Roman"/>
          <w:sz w:val="24"/>
          <w:szCs w:val="24"/>
        </w:rPr>
        <w:t>Papers:</w:t>
      </w:r>
    </w:p>
    <w:p w:rsidR="00DA721F" w:rsidRPr="00DA721F" w:rsidRDefault="00DA721F" w:rsidP="00DB70DB">
      <w:pPr>
        <w:pStyle w:val="WW-PlainText"/>
        <w:textAlignment w:val="baseline"/>
        <w:rPr>
          <w:rFonts w:ascii="Times New Roman" w:hAnsi="Times New Roman"/>
          <w:sz w:val="24"/>
          <w:szCs w:val="24"/>
        </w:rPr>
      </w:pPr>
    </w:p>
    <w:p w:rsidR="00DB70DB" w:rsidRDefault="00DB70DB" w:rsidP="00DB70DB">
      <w:pPr>
        <w:pStyle w:val="WW-PlainText"/>
        <w:textAlignment w:val="baseline"/>
        <w:rPr>
          <w:rFonts w:ascii="Times New Roman" w:hAnsi="Times New Roman"/>
          <w:sz w:val="24"/>
          <w:szCs w:val="24"/>
        </w:rPr>
      </w:pPr>
      <w:r>
        <w:rPr>
          <w:rFonts w:ascii="Times New Roman" w:hAnsi="Times New Roman"/>
          <w:sz w:val="24"/>
          <w:szCs w:val="24"/>
        </w:rPr>
        <w:t>I will grade your papers based on:</w:t>
      </w:r>
    </w:p>
    <w:p w:rsidR="00DB70DB" w:rsidRDefault="00DB70DB" w:rsidP="00DB70DB">
      <w:pPr>
        <w:pStyle w:val="WW-PlainText"/>
        <w:numPr>
          <w:ilvl w:val="0"/>
          <w:numId w:val="5"/>
        </w:numPr>
        <w:textAlignment w:val="baseline"/>
        <w:rPr>
          <w:rFonts w:ascii="Times New Roman" w:hAnsi="Times New Roman"/>
          <w:sz w:val="24"/>
          <w:szCs w:val="24"/>
        </w:rPr>
      </w:pPr>
      <w:r>
        <w:rPr>
          <w:rFonts w:ascii="Times New Roman" w:hAnsi="Times New Roman"/>
          <w:sz w:val="24"/>
          <w:szCs w:val="24"/>
        </w:rPr>
        <w:t>Vocabulary</w:t>
      </w:r>
    </w:p>
    <w:p w:rsidR="00DB70DB" w:rsidRDefault="00DB70DB" w:rsidP="00DB70DB">
      <w:pPr>
        <w:pStyle w:val="WW-PlainText"/>
        <w:numPr>
          <w:ilvl w:val="0"/>
          <w:numId w:val="5"/>
        </w:numPr>
        <w:textAlignment w:val="baseline"/>
        <w:rPr>
          <w:rFonts w:ascii="Times New Roman" w:hAnsi="Times New Roman"/>
          <w:sz w:val="24"/>
          <w:szCs w:val="24"/>
        </w:rPr>
      </w:pPr>
      <w:r>
        <w:rPr>
          <w:rFonts w:ascii="Times New Roman" w:hAnsi="Times New Roman"/>
          <w:sz w:val="24"/>
          <w:szCs w:val="24"/>
        </w:rPr>
        <w:t>Sentence mechanics</w:t>
      </w:r>
    </w:p>
    <w:p w:rsidR="00DB70DB" w:rsidRDefault="00DB70DB" w:rsidP="00DB70DB">
      <w:pPr>
        <w:pStyle w:val="WW-PlainText"/>
        <w:numPr>
          <w:ilvl w:val="0"/>
          <w:numId w:val="5"/>
        </w:numPr>
        <w:textAlignment w:val="baseline"/>
        <w:rPr>
          <w:rFonts w:ascii="Times New Roman" w:hAnsi="Times New Roman"/>
          <w:sz w:val="24"/>
          <w:szCs w:val="24"/>
        </w:rPr>
      </w:pPr>
      <w:r>
        <w:rPr>
          <w:rFonts w:ascii="Times New Roman" w:hAnsi="Times New Roman"/>
          <w:sz w:val="24"/>
          <w:szCs w:val="24"/>
        </w:rPr>
        <w:t>Topic maintenance</w:t>
      </w:r>
    </w:p>
    <w:p w:rsidR="00DB70DB" w:rsidRDefault="00DB70DB" w:rsidP="00DB70DB">
      <w:pPr>
        <w:pStyle w:val="WW-PlainText"/>
        <w:numPr>
          <w:ilvl w:val="0"/>
          <w:numId w:val="5"/>
        </w:numPr>
        <w:textAlignment w:val="baseline"/>
        <w:rPr>
          <w:rFonts w:ascii="Times New Roman" w:hAnsi="Times New Roman"/>
          <w:sz w:val="24"/>
          <w:szCs w:val="24"/>
        </w:rPr>
      </w:pPr>
      <w:r>
        <w:rPr>
          <w:rFonts w:ascii="Times New Roman" w:hAnsi="Times New Roman"/>
          <w:sz w:val="24"/>
          <w:szCs w:val="24"/>
        </w:rPr>
        <w:t>Paragraph formulation</w:t>
      </w:r>
    </w:p>
    <w:p w:rsidR="00DB70DB" w:rsidRDefault="00DB70DB" w:rsidP="00DB70DB">
      <w:pPr>
        <w:pStyle w:val="WW-PlainText"/>
        <w:numPr>
          <w:ilvl w:val="0"/>
          <w:numId w:val="5"/>
        </w:numPr>
        <w:textAlignment w:val="baseline"/>
        <w:rPr>
          <w:rFonts w:ascii="Times New Roman" w:hAnsi="Times New Roman"/>
          <w:sz w:val="24"/>
          <w:szCs w:val="24"/>
        </w:rPr>
      </w:pPr>
      <w:r>
        <w:rPr>
          <w:rFonts w:ascii="Times New Roman" w:hAnsi="Times New Roman"/>
          <w:sz w:val="24"/>
          <w:szCs w:val="24"/>
        </w:rPr>
        <w:t>Cogency, argument and the degree to which you engage with these texts</w:t>
      </w:r>
    </w:p>
    <w:p w:rsidR="00DB70DB" w:rsidRDefault="00DB70DB" w:rsidP="00DB70DB">
      <w:pPr>
        <w:pStyle w:val="WW-PlainText"/>
        <w:textAlignment w:val="baseline"/>
        <w:rPr>
          <w:rFonts w:ascii="Times New Roman" w:hAnsi="Times New Roman"/>
          <w:sz w:val="24"/>
          <w:szCs w:val="24"/>
        </w:rPr>
      </w:pPr>
    </w:p>
    <w:p w:rsidR="00DB70DB" w:rsidRDefault="00DB70DB" w:rsidP="00DB70DB">
      <w:pPr>
        <w:pStyle w:val="WW-PlainText"/>
        <w:textAlignment w:val="baseline"/>
        <w:rPr>
          <w:rFonts w:ascii="Times New Roman" w:hAnsi="Times New Roman"/>
          <w:sz w:val="24"/>
          <w:szCs w:val="24"/>
        </w:rPr>
      </w:pPr>
      <w:r>
        <w:rPr>
          <w:rFonts w:ascii="Times New Roman" w:hAnsi="Times New Roman"/>
          <w:sz w:val="24"/>
          <w:szCs w:val="24"/>
        </w:rPr>
        <w:lastRenderedPageBreak/>
        <w:t>Participation:</w:t>
      </w:r>
    </w:p>
    <w:p w:rsidR="00DB70DB" w:rsidRDefault="00DB70DB" w:rsidP="00DB70DB">
      <w:pPr>
        <w:pStyle w:val="WW-PlainText"/>
        <w:numPr>
          <w:ilvl w:val="0"/>
          <w:numId w:val="6"/>
        </w:numPr>
        <w:textAlignment w:val="baseline"/>
        <w:rPr>
          <w:rFonts w:ascii="Times New Roman" w:hAnsi="Times New Roman"/>
          <w:sz w:val="24"/>
          <w:szCs w:val="24"/>
        </w:rPr>
      </w:pPr>
      <w:r>
        <w:rPr>
          <w:rFonts w:ascii="Times New Roman" w:hAnsi="Times New Roman"/>
          <w:sz w:val="24"/>
          <w:szCs w:val="24"/>
        </w:rPr>
        <w:t xml:space="preserve">I expect you to read the assigned text, read it again, and come to class prepared to discuss it.  </w:t>
      </w:r>
    </w:p>
    <w:p w:rsidR="00DB70DB" w:rsidRPr="00DB70DB" w:rsidRDefault="00DB70DB" w:rsidP="00DB70DB">
      <w:pPr>
        <w:pStyle w:val="WW-PlainText"/>
        <w:numPr>
          <w:ilvl w:val="0"/>
          <w:numId w:val="6"/>
        </w:numPr>
        <w:textAlignment w:val="baseline"/>
        <w:rPr>
          <w:rFonts w:ascii="Times New Roman" w:hAnsi="Times New Roman"/>
          <w:sz w:val="24"/>
          <w:szCs w:val="24"/>
        </w:rPr>
      </w:pPr>
      <w:r>
        <w:rPr>
          <w:rFonts w:ascii="Times New Roman" w:hAnsi="Times New Roman"/>
          <w:sz w:val="24"/>
          <w:szCs w:val="24"/>
        </w:rPr>
        <w:t>I will grade you based on the quality of your participation in the class discussion.  The responsibility lies with you to show me and your peers that you have read and are dealing intelligently with these assigned readings.  If you don’t feel you understand the text, that’s okay.  But I will mark down students who do not have their assigned readings with them in class, marked with their reading notes, and who are unprepared to discuss them in class.</w:t>
      </w:r>
    </w:p>
    <w:p w:rsidR="00DB70DB" w:rsidRPr="00546FEA" w:rsidRDefault="00DB70DB" w:rsidP="000808A3">
      <w:pPr>
        <w:pStyle w:val="WW-PlainText"/>
        <w:textAlignment w:val="baseline"/>
        <w:rPr>
          <w:rFonts w:ascii="Times New Roman" w:hAnsi="Times New Roman"/>
          <w:sz w:val="24"/>
          <w:szCs w:val="24"/>
        </w:rPr>
      </w:pPr>
    </w:p>
    <w:p w:rsidR="000808A3" w:rsidRDefault="000808A3" w:rsidP="000808A3">
      <w:pPr>
        <w:pStyle w:val="WW-PlainText"/>
        <w:textAlignment w:val="baseline"/>
        <w:rPr>
          <w:rFonts w:ascii="Times New Roman" w:hAnsi="Times New Roman"/>
          <w:sz w:val="24"/>
          <w:szCs w:val="24"/>
        </w:rPr>
      </w:pPr>
      <w:r w:rsidRPr="00546FEA">
        <w:rPr>
          <w:rFonts w:ascii="Times New Roman" w:hAnsi="Times New Roman"/>
          <w:b/>
          <w:sz w:val="24"/>
          <w:szCs w:val="24"/>
        </w:rPr>
        <w:t>Required Readings:</w:t>
      </w:r>
      <w:r>
        <w:rPr>
          <w:rFonts w:ascii="Times New Roman" w:hAnsi="Times New Roman"/>
          <w:sz w:val="24"/>
          <w:szCs w:val="24"/>
        </w:rPr>
        <w:t xml:space="preserve"> </w:t>
      </w:r>
    </w:p>
    <w:p w:rsidR="000977C1" w:rsidRDefault="000977C1" w:rsidP="000977C1">
      <w:pPr>
        <w:pStyle w:val="WW-PlainText"/>
        <w:numPr>
          <w:ilvl w:val="0"/>
          <w:numId w:val="4"/>
        </w:numPr>
        <w:textAlignment w:val="baseline"/>
        <w:rPr>
          <w:rFonts w:ascii="Times New Roman" w:hAnsi="Times New Roman"/>
          <w:sz w:val="24"/>
          <w:szCs w:val="24"/>
        </w:rPr>
      </w:pPr>
      <w:r>
        <w:rPr>
          <w:rFonts w:ascii="Times New Roman" w:hAnsi="Times New Roman"/>
          <w:sz w:val="24"/>
          <w:szCs w:val="24"/>
          <w:u w:val="single"/>
        </w:rPr>
        <w:t xml:space="preserve">Engaging Philosophy </w:t>
      </w:r>
      <w:r>
        <w:rPr>
          <w:rFonts w:ascii="Times New Roman" w:hAnsi="Times New Roman"/>
          <w:sz w:val="24"/>
          <w:szCs w:val="24"/>
        </w:rPr>
        <w:t>by Mitchell Green. Hackett Publishers.</w:t>
      </w:r>
    </w:p>
    <w:p w:rsidR="00CF7F2C" w:rsidRDefault="00CF7F2C" w:rsidP="00CF7F2C">
      <w:pPr>
        <w:pStyle w:val="WW-PlainText"/>
        <w:ind w:left="720"/>
        <w:textAlignment w:val="baseline"/>
        <w:rPr>
          <w:rFonts w:ascii="Times New Roman" w:hAnsi="Times New Roman"/>
          <w:sz w:val="24"/>
          <w:szCs w:val="24"/>
        </w:rPr>
      </w:pPr>
    </w:p>
    <w:p w:rsidR="000977C1" w:rsidRPr="000977C1" w:rsidRDefault="00CF7F2C" w:rsidP="000977C1">
      <w:pPr>
        <w:pStyle w:val="WW-PlainText"/>
        <w:numPr>
          <w:ilvl w:val="0"/>
          <w:numId w:val="4"/>
        </w:numPr>
        <w:textAlignment w:val="baseline"/>
        <w:rPr>
          <w:rFonts w:ascii="Times New Roman" w:hAnsi="Times New Roman"/>
          <w:sz w:val="24"/>
          <w:szCs w:val="24"/>
        </w:rPr>
      </w:pPr>
      <w:r>
        <w:rPr>
          <w:rFonts w:ascii="Times New Roman" w:hAnsi="Times New Roman"/>
          <w:sz w:val="24"/>
          <w:szCs w:val="24"/>
          <w:u w:val="single"/>
        </w:rPr>
        <w:t>Introduction to Philosophy: classic and contemporary readings</w:t>
      </w:r>
      <w:r>
        <w:rPr>
          <w:rFonts w:ascii="Times New Roman" w:hAnsi="Times New Roman"/>
          <w:sz w:val="24"/>
          <w:szCs w:val="24"/>
        </w:rPr>
        <w:t xml:space="preserve"> 6</w:t>
      </w:r>
      <w:r w:rsidRPr="00CF7F2C">
        <w:rPr>
          <w:rFonts w:ascii="Times New Roman" w:hAnsi="Times New Roman"/>
          <w:sz w:val="24"/>
          <w:szCs w:val="24"/>
          <w:vertAlign w:val="superscript"/>
        </w:rPr>
        <w:t>th</w:t>
      </w:r>
      <w:r>
        <w:rPr>
          <w:rFonts w:ascii="Times New Roman" w:hAnsi="Times New Roman"/>
          <w:sz w:val="24"/>
          <w:szCs w:val="24"/>
        </w:rPr>
        <w:t xml:space="preserve"> edition. Edited by Perry, </w:t>
      </w:r>
      <w:proofErr w:type="spellStart"/>
      <w:r>
        <w:rPr>
          <w:rFonts w:ascii="Times New Roman" w:hAnsi="Times New Roman"/>
          <w:sz w:val="24"/>
          <w:szCs w:val="24"/>
        </w:rPr>
        <w:t>Bratman</w:t>
      </w:r>
      <w:proofErr w:type="spellEnd"/>
      <w:r>
        <w:rPr>
          <w:rFonts w:ascii="Times New Roman" w:hAnsi="Times New Roman"/>
          <w:sz w:val="24"/>
          <w:szCs w:val="24"/>
        </w:rPr>
        <w:t xml:space="preserve">, </w:t>
      </w:r>
      <w:proofErr w:type="gramStart"/>
      <w:r>
        <w:rPr>
          <w:rFonts w:ascii="Times New Roman" w:hAnsi="Times New Roman"/>
          <w:sz w:val="24"/>
          <w:szCs w:val="24"/>
        </w:rPr>
        <w:t>Fischer</w:t>
      </w:r>
      <w:proofErr w:type="gramEnd"/>
      <w:r>
        <w:rPr>
          <w:rFonts w:ascii="Times New Roman" w:hAnsi="Times New Roman"/>
          <w:sz w:val="24"/>
          <w:szCs w:val="24"/>
        </w:rPr>
        <w:t>. Oxford University Press.</w:t>
      </w:r>
    </w:p>
    <w:p w:rsidR="000808A3" w:rsidRPr="00546FEA" w:rsidRDefault="000808A3" w:rsidP="000808A3">
      <w:pPr>
        <w:pStyle w:val="Standard"/>
        <w:rPr>
          <w:sz w:val="24"/>
          <w:szCs w:val="24"/>
        </w:rPr>
      </w:pPr>
    </w:p>
    <w:p w:rsidR="000808A3" w:rsidRPr="00546FEA" w:rsidRDefault="000808A3" w:rsidP="000808A3">
      <w:pPr>
        <w:pStyle w:val="Standard"/>
        <w:rPr>
          <w:sz w:val="24"/>
          <w:szCs w:val="24"/>
        </w:rPr>
      </w:pPr>
      <w:r w:rsidRPr="00546FEA">
        <w:rPr>
          <w:b/>
          <w:sz w:val="24"/>
          <w:szCs w:val="24"/>
        </w:rPr>
        <w:t xml:space="preserve">Students enrolled in this course </w:t>
      </w:r>
      <w:r w:rsidRPr="00546FEA">
        <w:rPr>
          <w:sz w:val="24"/>
          <w:szCs w:val="24"/>
        </w:rPr>
        <w:t>agree to abide by the</w:t>
      </w:r>
      <w:r w:rsidRPr="00546FEA">
        <w:rPr>
          <w:b/>
          <w:sz w:val="24"/>
          <w:szCs w:val="24"/>
        </w:rPr>
        <w:t xml:space="preserve"> </w:t>
      </w:r>
      <w:hyperlink r:id="rId7" w:history="1">
        <w:r w:rsidRPr="00546FEA">
          <w:rPr>
            <w:rStyle w:val="Hyperlink"/>
            <w:b/>
            <w:sz w:val="24"/>
            <w:szCs w:val="24"/>
          </w:rPr>
          <w:t xml:space="preserve">Honors College Honor Code </w:t>
        </w:r>
      </w:hyperlink>
      <w:r w:rsidRPr="00546FEA">
        <w:rPr>
          <w:sz w:val="24"/>
          <w:szCs w:val="24"/>
        </w:rPr>
        <w:t xml:space="preserve"> and the </w:t>
      </w:r>
      <w:hyperlink r:id="rId8" w:history="1">
        <w:r w:rsidRPr="00546FEA">
          <w:rPr>
            <w:rStyle w:val="Hyperlink"/>
            <w:b/>
            <w:sz w:val="24"/>
            <w:szCs w:val="24"/>
          </w:rPr>
          <w:t>FAU Code of Academic Integrity</w:t>
        </w:r>
      </w:hyperlink>
      <w:r w:rsidRPr="00546FEA">
        <w:rPr>
          <w:b/>
          <w:sz w:val="24"/>
          <w:szCs w:val="24"/>
        </w:rPr>
        <w:t>:</w:t>
      </w:r>
      <w:r w:rsidRPr="00546FEA">
        <w:rPr>
          <w:sz w:val="24"/>
          <w:szCs w:val="24"/>
        </w:rPr>
        <w:t xml:space="preserve"> please review these documents. </w:t>
      </w:r>
    </w:p>
    <w:p w:rsidR="000808A3" w:rsidRPr="00546FEA" w:rsidRDefault="000808A3" w:rsidP="000808A3">
      <w:pPr>
        <w:pStyle w:val="Standard"/>
        <w:rPr>
          <w:sz w:val="24"/>
          <w:szCs w:val="24"/>
        </w:rPr>
      </w:pPr>
    </w:p>
    <w:p w:rsidR="000808A3" w:rsidRPr="00546FEA" w:rsidRDefault="000808A3" w:rsidP="000808A3">
      <w:pPr>
        <w:spacing w:after="0"/>
        <w:jc w:val="both"/>
        <w:rPr>
          <w:rFonts w:ascii="Times New Roman" w:hAnsi="Times New Roman" w:cs="Times New Roman"/>
          <w:sz w:val="24"/>
          <w:szCs w:val="24"/>
        </w:rPr>
      </w:pPr>
      <w:r w:rsidRPr="00546FEA">
        <w:rPr>
          <w:rFonts w:ascii="Times New Roman" w:hAnsi="Times New Roman" w:cs="Times New Roman"/>
          <w:b/>
          <w:sz w:val="24"/>
          <w:szCs w:val="24"/>
        </w:rPr>
        <w:t>Attendance policy</w:t>
      </w:r>
      <w:r>
        <w:rPr>
          <w:rFonts w:ascii="Times New Roman" w:hAnsi="Times New Roman" w:cs="Times New Roman"/>
          <w:sz w:val="24"/>
          <w:szCs w:val="24"/>
        </w:rPr>
        <w:t>: You are allowed two absences</w:t>
      </w:r>
      <w:r w:rsidRPr="00546FEA">
        <w:rPr>
          <w:rFonts w:ascii="Times New Roman" w:hAnsi="Times New Roman" w:cs="Times New Roman"/>
          <w:sz w:val="24"/>
          <w:szCs w:val="24"/>
        </w:rPr>
        <w:t xml:space="preserve">. </w:t>
      </w:r>
    </w:p>
    <w:p w:rsidR="000808A3" w:rsidRPr="00546FEA" w:rsidRDefault="000808A3" w:rsidP="000808A3">
      <w:pPr>
        <w:spacing w:after="0"/>
        <w:jc w:val="both"/>
        <w:rPr>
          <w:rFonts w:ascii="Times New Roman" w:hAnsi="Times New Roman" w:cs="Times New Roman"/>
          <w:sz w:val="24"/>
          <w:szCs w:val="24"/>
        </w:rPr>
      </w:pPr>
    </w:p>
    <w:p w:rsidR="000808A3" w:rsidRPr="00546FEA" w:rsidRDefault="000808A3" w:rsidP="000808A3">
      <w:pPr>
        <w:spacing w:after="0"/>
        <w:jc w:val="both"/>
        <w:rPr>
          <w:rFonts w:ascii="Times New Roman" w:hAnsi="Times New Roman" w:cs="Times New Roman"/>
          <w:sz w:val="24"/>
          <w:szCs w:val="24"/>
        </w:rPr>
      </w:pPr>
      <w:r w:rsidRPr="00546FEA">
        <w:rPr>
          <w:rFonts w:ascii="Times New Roman" w:hAnsi="Times New Roman" w:cs="Times New Roman"/>
          <w:b/>
          <w:sz w:val="24"/>
          <w:szCs w:val="24"/>
        </w:rPr>
        <w:t>Computer policy</w:t>
      </w:r>
      <w:r>
        <w:rPr>
          <w:rFonts w:ascii="Times New Roman" w:hAnsi="Times New Roman" w:cs="Times New Roman"/>
          <w:sz w:val="24"/>
          <w:szCs w:val="24"/>
        </w:rPr>
        <w:t>: T</w:t>
      </w:r>
      <w:r w:rsidRPr="00546FEA">
        <w:rPr>
          <w:rFonts w:ascii="Times New Roman" w:hAnsi="Times New Roman" w:cs="Times New Roman"/>
          <w:sz w:val="24"/>
          <w:szCs w:val="24"/>
        </w:rPr>
        <w:t>he use of laptops in class is reserved for those students with sufficient documentation from the Learning Needs and Evaluation Center.</w:t>
      </w:r>
    </w:p>
    <w:p w:rsidR="000808A3" w:rsidRPr="00546FEA" w:rsidRDefault="000808A3" w:rsidP="000808A3">
      <w:pPr>
        <w:spacing w:after="0"/>
        <w:jc w:val="both"/>
        <w:rPr>
          <w:rFonts w:ascii="Times New Roman" w:hAnsi="Times New Roman" w:cs="Times New Roman"/>
          <w:sz w:val="24"/>
          <w:szCs w:val="24"/>
        </w:rPr>
      </w:pPr>
    </w:p>
    <w:p w:rsidR="000808A3" w:rsidRPr="00546FEA" w:rsidRDefault="000808A3" w:rsidP="000808A3">
      <w:pPr>
        <w:spacing w:after="0"/>
        <w:jc w:val="both"/>
        <w:rPr>
          <w:rFonts w:ascii="Times New Roman" w:hAnsi="Times New Roman" w:cs="Times New Roman"/>
          <w:sz w:val="24"/>
          <w:szCs w:val="24"/>
        </w:rPr>
      </w:pPr>
      <w:proofErr w:type="spellStart"/>
      <w:r w:rsidRPr="00546FEA">
        <w:rPr>
          <w:rFonts w:ascii="Times New Roman" w:hAnsi="Times New Roman" w:cs="Times New Roman"/>
          <w:b/>
          <w:sz w:val="24"/>
          <w:szCs w:val="24"/>
        </w:rPr>
        <w:t>Cellphone</w:t>
      </w:r>
      <w:proofErr w:type="spellEnd"/>
      <w:r w:rsidRPr="00546FEA">
        <w:rPr>
          <w:rFonts w:ascii="Times New Roman" w:hAnsi="Times New Roman" w:cs="Times New Roman"/>
          <w:b/>
          <w:sz w:val="24"/>
          <w:szCs w:val="24"/>
        </w:rPr>
        <w:t xml:space="preserve"> policy</w:t>
      </w:r>
      <w:r w:rsidRPr="00546FEA">
        <w:rPr>
          <w:rFonts w:ascii="Times New Roman" w:hAnsi="Times New Roman" w:cs="Times New Roman"/>
          <w:sz w:val="24"/>
          <w:szCs w:val="24"/>
        </w:rPr>
        <w:t xml:space="preserve">: </w:t>
      </w:r>
      <w:r w:rsidRPr="00546FEA">
        <w:rPr>
          <w:rFonts w:ascii="Times New Roman" w:hAnsi="Times New Roman" w:cs="Times New Roman"/>
          <w:b/>
          <w:sz w:val="24"/>
          <w:szCs w:val="24"/>
        </w:rPr>
        <w:t>NO CELLPHONES.</w:t>
      </w:r>
      <w:r>
        <w:rPr>
          <w:rFonts w:ascii="Times New Roman" w:hAnsi="Times New Roman" w:cs="Times New Roman"/>
          <w:sz w:val="24"/>
          <w:szCs w:val="24"/>
        </w:rPr>
        <w:t xml:space="preserve"> </w:t>
      </w:r>
    </w:p>
    <w:p w:rsidR="000808A3" w:rsidRPr="00546FEA" w:rsidRDefault="000808A3" w:rsidP="000808A3">
      <w:pPr>
        <w:pStyle w:val="Standard"/>
        <w:rPr>
          <w:sz w:val="24"/>
          <w:szCs w:val="24"/>
        </w:rPr>
      </w:pPr>
    </w:p>
    <w:p w:rsidR="000808A3" w:rsidRDefault="000808A3" w:rsidP="000808A3">
      <w:pPr>
        <w:pStyle w:val="Standard"/>
        <w:rPr>
          <w:b/>
          <w:sz w:val="24"/>
          <w:szCs w:val="24"/>
        </w:rPr>
      </w:pPr>
      <w:r w:rsidRPr="00546FEA">
        <w:rPr>
          <w:b/>
          <w:sz w:val="24"/>
          <w:szCs w:val="24"/>
        </w:rPr>
        <w:t xml:space="preserve">Late Work Policy: </w:t>
      </w:r>
      <w:r w:rsidRPr="00546FEA">
        <w:rPr>
          <w:sz w:val="24"/>
          <w:szCs w:val="24"/>
        </w:rPr>
        <w:t>I do not accept lat</w:t>
      </w:r>
      <w:r>
        <w:rPr>
          <w:sz w:val="24"/>
          <w:szCs w:val="24"/>
        </w:rPr>
        <w:t>e assignments.</w:t>
      </w:r>
    </w:p>
    <w:p w:rsidR="000808A3" w:rsidRPr="00546FEA" w:rsidRDefault="000808A3" w:rsidP="000808A3">
      <w:pPr>
        <w:pStyle w:val="Standard"/>
        <w:rPr>
          <w:b/>
          <w:sz w:val="24"/>
          <w:szCs w:val="24"/>
        </w:rPr>
      </w:pPr>
    </w:p>
    <w:p w:rsidR="000808A3" w:rsidRDefault="000808A3" w:rsidP="000808A3">
      <w:pPr>
        <w:pStyle w:val="Standard"/>
        <w:rPr>
          <w:sz w:val="24"/>
          <w:szCs w:val="24"/>
        </w:rPr>
      </w:pPr>
      <w:r w:rsidRPr="00546FEA">
        <w:rPr>
          <w:b/>
          <w:sz w:val="24"/>
          <w:szCs w:val="24"/>
        </w:rPr>
        <w:t>Students with Disabilities</w:t>
      </w:r>
      <w:r w:rsidRPr="003420CE">
        <w:rPr>
          <w:sz w:val="24"/>
          <w:szCs w:val="24"/>
        </w:rPr>
        <w:t>: In compliance with the Americans with Disabilities Act, students who require reasonable accommodations due to a disability to properly execute coursework must register with the Office for Students with Disabilities in SR 110 (561-799-8010) and follow all OSD procedures.</w:t>
      </w:r>
    </w:p>
    <w:p w:rsidR="000808A3" w:rsidRPr="00546FEA" w:rsidRDefault="000808A3" w:rsidP="000808A3">
      <w:pPr>
        <w:pStyle w:val="Standard"/>
        <w:rPr>
          <w:i/>
          <w:sz w:val="24"/>
          <w:szCs w:val="24"/>
        </w:rPr>
      </w:pPr>
    </w:p>
    <w:p w:rsidR="000808A3" w:rsidRPr="00546FEA" w:rsidRDefault="000808A3" w:rsidP="000808A3">
      <w:pPr>
        <w:pStyle w:val="Standard"/>
        <w:spacing w:line="360" w:lineRule="auto"/>
        <w:rPr>
          <w:b/>
          <w:sz w:val="24"/>
          <w:szCs w:val="24"/>
        </w:rPr>
      </w:pPr>
      <w:r>
        <w:rPr>
          <w:b/>
          <w:sz w:val="24"/>
          <w:szCs w:val="24"/>
        </w:rPr>
        <w:t>SCHEDULE</w:t>
      </w:r>
      <w:r w:rsidRPr="00546FEA">
        <w:rPr>
          <w:b/>
          <w:sz w:val="24"/>
          <w:szCs w:val="24"/>
        </w:rPr>
        <w:t>:</w:t>
      </w:r>
    </w:p>
    <w:p w:rsidR="000808A3" w:rsidRDefault="000808A3" w:rsidP="000977C1">
      <w:pPr>
        <w:pStyle w:val="ListParagraph"/>
        <w:numPr>
          <w:ilvl w:val="0"/>
          <w:numId w:val="3"/>
        </w:numPr>
        <w:rPr>
          <w:rFonts w:ascii="Times New Roman" w:hAnsi="Times New Roman" w:cs="Times New Roman"/>
          <w:sz w:val="24"/>
          <w:szCs w:val="24"/>
        </w:rPr>
      </w:pPr>
      <w:r w:rsidRPr="000977C1">
        <w:rPr>
          <w:rFonts w:ascii="Times New Roman" w:hAnsi="Times New Roman" w:cs="Times New Roman"/>
          <w:sz w:val="24"/>
          <w:szCs w:val="24"/>
        </w:rPr>
        <w:t>Course introduction and overview</w:t>
      </w:r>
    </w:p>
    <w:p w:rsidR="000977C1" w:rsidRDefault="000977C1" w:rsidP="000977C1">
      <w:pPr>
        <w:ind w:left="360"/>
        <w:rPr>
          <w:rFonts w:ascii="Times New Roman" w:hAnsi="Times New Roman" w:cs="Times New Roman"/>
          <w:sz w:val="24"/>
          <w:szCs w:val="24"/>
        </w:rPr>
      </w:pPr>
      <w:r>
        <w:rPr>
          <w:rFonts w:ascii="Times New Roman" w:hAnsi="Times New Roman" w:cs="Times New Roman"/>
          <w:sz w:val="24"/>
          <w:szCs w:val="24"/>
        </w:rPr>
        <w:t>TRUTH AND PRUDENCE</w:t>
      </w:r>
    </w:p>
    <w:p w:rsidR="000977C1" w:rsidRPr="000977C1" w:rsidRDefault="006A2AB2" w:rsidP="000977C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w:t>
      </w:r>
      <w:r w:rsidR="000977C1" w:rsidRPr="000977C1">
        <w:rPr>
          <w:rFonts w:ascii="Times New Roman" w:hAnsi="Times New Roman" w:cs="Times New Roman"/>
          <w:sz w:val="24"/>
          <w:szCs w:val="24"/>
        </w:rPr>
        <w:t>eaning of life</w:t>
      </w:r>
    </w:p>
    <w:p w:rsidR="000977C1" w:rsidRDefault="000977C1" w:rsidP="000977C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Value of philosophy</w:t>
      </w:r>
      <w:r>
        <w:rPr>
          <w:rFonts w:ascii="Times New Roman" w:hAnsi="Times New Roman" w:cs="Times New Roman"/>
          <w:sz w:val="24"/>
          <w:szCs w:val="24"/>
        </w:rPr>
        <w:tab/>
        <w:t>Anthology through p. 21</w:t>
      </w:r>
    </w:p>
    <w:p w:rsidR="000977C1" w:rsidRDefault="000977C1" w:rsidP="000977C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Theoretical rationality</w:t>
      </w:r>
      <w:r>
        <w:rPr>
          <w:rFonts w:ascii="Times New Roman" w:hAnsi="Times New Roman" w:cs="Times New Roman"/>
          <w:sz w:val="24"/>
          <w:szCs w:val="24"/>
        </w:rPr>
        <w:tab/>
        <w:t>EP through p. 22</w:t>
      </w:r>
    </w:p>
    <w:p w:rsidR="000977C1" w:rsidRPr="000977C1" w:rsidRDefault="000977C1" w:rsidP="000977C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Practical reasoning</w:t>
      </w:r>
      <w:r>
        <w:rPr>
          <w:rFonts w:ascii="Times New Roman" w:hAnsi="Times New Roman" w:cs="Times New Roman"/>
          <w:sz w:val="24"/>
          <w:szCs w:val="24"/>
        </w:rPr>
        <w:tab/>
        <w:t>EP through p. 29</w:t>
      </w:r>
    </w:p>
    <w:p w:rsidR="000977C1" w:rsidRDefault="000977C1" w:rsidP="000977C1">
      <w:pPr>
        <w:ind w:left="360"/>
        <w:rPr>
          <w:rFonts w:ascii="Times New Roman" w:hAnsi="Times New Roman" w:cs="Times New Roman"/>
          <w:sz w:val="24"/>
          <w:szCs w:val="24"/>
        </w:rPr>
      </w:pPr>
      <w:r>
        <w:rPr>
          <w:rFonts w:ascii="Times New Roman" w:hAnsi="Times New Roman" w:cs="Times New Roman"/>
          <w:sz w:val="24"/>
          <w:szCs w:val="24"/>
        </w:rPr>
        <w:t>GOD</w:t>
      </w:r>
    </w:p>
    <w:p w:rsidR="00CF7F2C" w:rsidRDefault="00CF7F2C" w:rsidP="000977C1">
      <w:pPr>
        <w:ind w:left="360"/>
        <w:rPr>
          <w:rFonts w:ascii="Times New Roman" w:hAnsi="Times New Roman" w:cs="Times New Roman"/>
          <w:sz w:val="24"/>
          <w:szCs w:val="24"/>
        </w:rPr>
      </w:pPr>
      <w:r>
        <w:rPr>
          <w:rFonts w:ascii="Times New Roman" w:hAnsi="Times New Roman" w:cs="Times New Roman"/>
          <w:sz w:val="24"/>
          <w:szCs w:val="24"/>
        </w:rPr>
        <w:lastRenderedPageBreak/>
        <w:t>6.</w:t>
      </w:r>
      <w:r>
        <w:rPr>
          <w:rFonts w:ascii="Times New Roman" w:hAnsi="Times New Roman" w:cs="Times New Roman"/>
          <w:sz w:val="24"/>
          <w:szCs w:val="24"/>
        </w:rPr>
        <w:tab/>
        <w:t>Deductive proof</w:t>
      </w:r>
      <w:r>
        <w:rPr>
          <w:rFonts w:ascii="Times New Roman" w:hAnsi="Times New Roman" w:cs="Times New Roman"/>
          <w:sz w:val="24"/>
          <w:szCs w:val="24"/>
        </w:rPr>
        <w:tab/>
      </w:r>
      <w:r>
        <w:rPr>
          <w:rFonts w:ascii="Times New Roman" w:hAnsi="Times New Roman" w:cs="Times New Roman"/>
          <w:sz w:val="24"/>
          <w:szCs w:val="24"/>
        </w:rPr>
        <w:tab/>
        <w:t>EP chapter 3</w:t>
      </w:r>
    </w:p>
    <w:p w:rsidR="00CF7F2C" w:rsidRDefault="00CF7F2C" w:rsidP="000977C1">
      <w:pPr>
        <w:ind w:left="360"/>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ab/>
        <w:t>Pragmatic argument</w:t>
      </w:r>
      <w:r>
        <w:rPr>
          <w:rFonts w:ascii="Times New Roman" w:hAnsi="Times New Roman" w:cs="Times New Roman"/>
          <w:sz w:val="24"/>
          <w:szCs w:val="24"/>
        </w:rPr>
        <w:tab/>
      </w:r>
      <w:r>
        <w:rPr>
          <w:rFonts w:ascii="Times New Roman" w:hAnsi="Times New Roman" w:cs="Times New Roman"/>
          <w:sz w:val="24"/>
          <w:szCs w:val="24"/>
        </w:rPr>
        <w:tab/>
        <w:t>“The Wager”</w:t>
      </w:r>
    </w:p>
    <w:p w:rsidR="00CF7F2C" w:rsidRDefault="00CF7F2C" w:rsidP="000977C1">
      <w:pPr>
        <w:ind w:left="360"/>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ab/>
        <w:t>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“Natural Theology”</w:t>
      </w:r>
    </w:p>
    <w:p w:rsidR="00CF7F2C" w:rsidRDefault="00CF7F2C" w:rsidP="000977C1">
      <w:pPr>
        <w:ind w:left="360"/>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sz w:val="24"/>
          <w:szCs w:val="24"/>
        </w:rPr>
        <w:tab/>
        <w:t>Atheism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“Dialogue on Good, Evil, and the Existence of God”</w:t>
      </w:r>
    </w:p>
    <w:p w:rsidR="000977C1" w:rsidRDefault="000977C1" w:rsidP="000977C1">
      <w:pPr>
        <w:ind w:left="360"/>
        <w:rPr>
          <w:rFonts w:ascii="Times New Roman" w:hAnsi="Times New Roman" w:cs="Times New Roman"/>
          <w:sz w:val="24"/>
          <w:szCs w:val="24"/>
        </w:rPr>
      </w:pPr>
      <w:r>
        <w:rPr>
          <w:rFonts w:ascii="Times New Roman" w:hAnsi="Times New Roman" w:cs="Times New Roman"/>
          <w:sz w:val="24"/>
          <w:szCs w:val="24"/>
        </w:rPr>
        <w:t>ETHICS</w:t>
      </w:r>
    </w:p>
    <w:p w:rsidR="00CF7F2C" w:rsidRDefault="00CF7F2C" w:rsidP="000977C1">
      <w:pPr>
        <w:ind w:left="360"/>
        <w:rPr>
          <w:rFonts w:ascii="Times New Roman" w:hAnsi="Times New Roman" w:cs="Times New Roman"/>
          <w:sz w:val="24"/>
          <w:szCs w:val="24"/>
        </w:rPr>
      </w:pPr>
      <w:r>
        <w:rPr>
          <w:rFonts w:ascii="Times New Roman" w:hAnsi="Times New Roman" w:cs="Times New Roman"/>
          <w:sz w:val="24"/>
          <w:szCs w:val="24"/>
        </w:rPr>
        <w:t>10.  How to write philosophy</w:t>
      </w:r>
    </w:p>
    <w:p w:rsidR="00CF7F2C" w:rsidRDefault="00CF7F2C" w:rsidP="000977C1">
      <w:pPr>
        <w:ind w:left="360"/>
        <w:rPr>
          <w:rFonts w:ascii="Times New Roman" w:hAnsi="Times New Roman" w:cs="Times New Roman"/>
          <w:sz w:val="24"/>
          <w:szCs w:val="24"/>
        </w:rPr>
      </w:pPr>
      <w:r>
        <w:rPr>
          <w:rFonts w:ascii="Times New Roman" w:hAnsi="Times New Roman" w:cs="Times New Roman"/>
          <w:sz w:val="24"/>
          <w:szCs w:val="24"/>
        </w:rPr>
        <w:t>11.  Utilitarianism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EP chapter 4</w:t>
      </w:r>
    </w:p>
    <w:p w:rsidR="00CF7F2C" w:rsidRDefault="00CF7F2C" w:rsidP="000977C1">
      <w:pPr>
        <w:ind w:left="360"/>
        <w:rPr>
          <w:rFonts w:ascii="Times New Roman" w:hAnsi="Times New Roman" w:cs="Times New Roman"/>
          <w:sz w:val="24"/>
          <w:szCs w:val="24"/>
        </w:rPr>
      </w:pPr>
      <w:r>
        <w:rPr>
          <w:rFonts w:ascii="Times New Roman" w:hAnsi="Times New Roman" w:cs="Times New Roman"/>
          <w:sz w:val="24"/>
          <w:szCs w:val="24"/>
        </w:rPr>
        <w:t>12.  Critics of Utilitarianism</w:t>
      </w:r>
      <w:r>
        <w:rPr>
          <w:rFonts w:ascii="Times New Roman" w:hAnsi="Times New Roman" w:cs="Times New Roman"/>
          <w:sz w:val="24"/>
          <w:szCs w:val="24"/>
        </w:rPr>
        <w:tab/>
        <w:t>“Extreme and restricted Utilitarianism”</w:t>
      </w:r>
      <w:r>
        <w:rPr>
          <w:rFonts w:ascii="Times New Roman" w:hAnsi="Times New Roman" w:cs="Times New Roman"/>
          <w:sz w:val="24"/>
          <w:szCs w:val="24"/>
        </w:rPr>
        <w:tab/>
      </w:r>
      <w:r w:rsidRPr="006A2AB2">
        <w:rPr>
          <w:rFonts w:ascii="Times New Roman" w:hAnsi="Times New Roman" w:cs="Times New Roman"/>
          <w:b/>
          <w:sz w:val="24"/>
          <w:szCs w:val="24"/>
        </w:rPr>
        <w:t>Paper 1 due</w:t>
      </w:r>
    </w:p>
    <w:p w:rsidR="00CF7F2C" w:rsidRDefault="00CF7F2C" w:rsidP="000977C1">
      <w:pPr>
        <w:ind w:left="360"/>
        <w:rPr>
          <w:rFonts w:ascii="Times New Roman" w:hAnsi="Times New Roman" w:cs="Times New Roman"/>
          <w:sz w:val="24"/>
          <w:szCs w:val="24"/>
        </w:rPr>
      </w:pPr>
      <w:r>
        <w:rPr>
          <w:rFonts w:ascii="Times New Roman" w:hAnsi="Times New Roman" w:cs="Times New Roman"/>
          <w:sz w:val="24"/>
          <w:szCs w:val="24"/>
        </w:rPr>
        <w:t>13.  Relativism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subjectivity of values”</w:t>
      </w:r>
    </w:p>
    <w:p w:rsidR="00CF7F2C" w:rsidRDefault="00CF7F2C" w:rsidP="000977C1">
      <w:pPr>
        <w:ind w:left="360"/>
        <w:rPr>
          <w:rFonts w:ascii="Times New Roman" w:hAnsi="Times New Roman" w:cs="Times New Roman"/>
          <w:sz w:val="24"/>
          <w:szCs w:val="24"/>
        </w:rPr>
      </w:pPr>
      <w:r>
        <w:rPr>
          <w:rFonts w:ascii="Times New Roman" w:hAnsi="Times New Roman" w:cs="Times New Roman"/>
          <w:sz w:val="24"/>
          <w:szCs w:val="24"/>
        </w:rPr>
        <w:t>14.  Kantianism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brief introduction to Kantian ethics”</w:t>
      </w:r>
    </w:p>
    <w:p w:rsidR="000977C1" w:rsidRDefault="000977C1" w:rsidP="000977C1">
      <w:pPr>
        <w:ind w:left="360"/>
        <w:rPr>
          <w:rFonts w:ascii="Times New Roman" w:hAnsi="Times New Roman" w:cs="Times New Roman"/>
          <w:sz w:val="24"/>
          <w:szCs w:val="24"/>
        </w:rPr>
      </w:pPr>
      <w:r>
        <w:rPr>
          <w:rFonts w:ascii="Times New Roman" w:hAnsi="Times New Roman" w:cs="Times New Roman"/>
          <w:sz w:val="24"/>
          <w:szCs w:val="24"/>
        </w:rPr>
        <w:t>MINDS, BODIES, PERSONS</w:t>
      </w:r>
    </w:p>
    <w:p w:rsidR="00CF7F2C" w:rsidRDefault="00CF7F2C" w:rsidP="000977C1">
      <w:pPr>
        <w:ind w:left="360"/>
        <w:rPr>
          <w:rFonts w:ascii="Times New Roman" w:hAnsi="Times New Roman" w:cs="Times New Roman"/>
          <w:sz w:val="24"/>
          <w:szCs w:val="24"/>
        </w:rPr>
      </w:pPr>
      <w:r>
        <w:rPr>
          <w:rFonts w:ascii="Times New Roman" w:hAnsi="Times New Roman" w:cs="Times New Roman"/>
          <w:sz w:val="24"/>
          <w:szCs w:val="24"/>
        </w:rPr>
        <w:t>15.  Descartes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EP chapter 5</w:t>
      </w:r>
    </w:p>
    <w:p w:rsidR="00CF7F2C" w:rsidRDefault="00CF7F2C" w:rsidP="000977C1">
      <w:pPr>
        <w:ind w:left="360"/>
        <w:rPr>
          <w:rFonts w:ascii="Times New Roman" w:hAnsi="Times New Roman" w:cs="Times New Roman"/>
          <w:sz w:val="24"/>
          <w:szCs w:val="24"/>
        </w:rPr>
      </w:pPr>
      <w:r>
        <w:rPr>
          <w:rFonts w:ascii="Times New Roman" w:hAnsi="Times New Roman" w:cs="Times New Roman"/>
          <w:sz w:val="24"/>
          <w:szCs w:val="24"/>
        </w:rPr>
        <w:t>16.  Ryle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“Descartes’ Myth”</w:t>
      </w:r>
    </w:p>
    <w:p w:rsidR="00CF7F2C" w:rsidRDefault="00CF7F2C" w:rsidP="000977C1">
      <w:pPr>
        <w:ind w:left="360"/>
        <w:rPr>
          <w:rFonts w:ascii="Times New Roman" w:hAnsi="Times New Roman" w:cs="Times New Roman"/>
          <w:sz w:val="24"/>
          <w:szCs w:val="24"/>
        </w:rPr>
      </w:pPr>
      <w:r>
        <w:rPr>
          <w:rFonts w:ascii="Times New Roman" w:hAnsi="Times New Roman" w:cs="Times New Roman"/>
          <w:sz w:val="24"/>
          <w:szCs w:val="24"/>
        </w:rPr>
        <w:t>17.  Materialism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“Eliminative Materialism”</w:t>
      </w:r>
    </w:p>
    <w:p w:rsidR="000977C1" w:rsidRDefault="000977C1" w:rsidP="000977C1">
      <w:pPr>
        <w:ind w:left="360"/>
        <w:rPr>
          <w:rFonts w:ascii="Times New Roman" w:hAnsi="Times New Roman" w:cs="Times New Roman"/>
          <w:sz w:val="24"/>
          <w:szCs w:val="24"/>
        </w:rPr>
      </w:pPr>
      <w:r>
        <w:rPr>
          <w:rFonts w:ascii="Times New Roman" w:hAnsi="Times New Roman" w:cs="Times New Roman"/>
          <w:sz w:val="24"/>
          <w:szCs w:val="24"/>
        </w:rPr>
        <w:t>FREE WILL</w:t>
      </w:r>
    </w:p>
    <w:p w:rsidR="006A2AB2" w:rsidRDefault="00CF7F2C" w:rsidP="006A2AB2">
      <w:pPr>
        <w:ind w:left="360"/>
        <w:rPr>
          <w:rFonts w:ascii="Times New Roman" w:hAnsi="Times New Roman" w:cs="Times New Roman"/>
          <w:sz w:val="24"/>
          <w:szCs w:val="24"/>
        </w:rPr>
      </w:pPr>
      <w:r>
        <w:rPr>
          <w:rFonts w:ascii="Times New Roman" w:hAnsi="Times New Roman" w:cs="Times New Roman"/>
          <w:sz w:val="24"/>
          <w:szCs w:val="24"/>
        </w:rPr>
        <w:t>18.  Determinism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EP chapter 6</w:t>
      </w:r>
    </w:p>
    <w:p w:rsidR="00CF7F2C" w:rsidRDefault="00CF7F2C" w:rsidP="000977C1">
      <w:pPr>
        <w:ind w:left="360"/>
        <w:rPr>
          <w:rFonts w:ascii="Times New Roman" w:hAnsi="Times New Roman" w:cs="Times New Roman"/>
          <w:sz w:val="24"/>
          <w:szCs w:val="24"/>
        </w:rPr>
      </w:pPr>
      <w:r>
        <w:rPr>
          <w:rFonts w:ascii="Times New Roman" w:hAnsi="Times New Roman" w:cs="Times New Roman"/>
          <w:sz w:val="24"/>
          <w:szCs w:val="24"/>
        </w:rPr>
        <w:t xml:space="preserve">19.  </w:t>
      </w:r>
      <w:proofErr w:type="spellStart"/>
      <w:r>
        <w:rPr>
          <w:rFonts w:ascii="Times New Roman" w:hAnsi="Times New Roman" w:cs="Times New Roman"/>
          <w:sz w:val="24"/>
          <w:szCs w:val="24"/>
        </w:rPr>
        <w:t>Compatibilism</w:t>
      </w:r>
      <w:proofErr w:type="spellEnd"/>
      <w:r>
        <w:rPr>
          <w:rFonts w:ascii="Times New Roman" w:hAnsi="Times New Roman" w:cs="Times New Roman"/>
          <w:sz w:val="24"/>
          <w:szCs w:val="24"/>
        </w:rPr>
        <w:tab/>
      </w:r>
      <w:r>
        <w:rPr>
          <w:rFonts w:ascii="Times New Roman" w:hAnsi="Times New Roman" w:cs="Times New Roman"/>
          <w:sz w:val="24"/>
          <w:szCs w:val="24"/>
        </w:rPr>
        <w:tab/>
        <w:t>“Of Liberty and Necessity”</w:t>
      </w:r>
      <w:r w:rsidR="006A2AB2">
        <w:rPr>
          <w:rFonts w:ascii="Times New Roman" w:hAnsi="Times New Roman" w:cs="Times New Roman"/>
          <w:sz w:val="24"/>
          <w:szCs w:val="24"/>
        </w:rPr>
        <w:tab/>
      </w:r>
      <w:r w:rsidR="006A2AB2">
        <w:rPr>
          <w:rFonts w:ascii="Times New Roman" w:hAnsi="Times New Roman" w:cs="Times New Roman"/>
          <w:sz w:val="24"/>
          <w:szCs w:val="24"/>
        </w:rPr>
        <w:tab/>
      </w:r>
      <w:r w:rsidR="006A2AB2" w:rsidRPr="006A2AB2">
        <w:rPr>
          <w:rFonts w:ascii="Times New Roman" w:hAnsi="Times New Roman" w:cs="Times New Roman"/>
          <w:b/>
          <w:sz w:val="24"/>
          <w:szCs w:val="24"/>
        </w:rPr>
        <w:t>Paper 2 due</w:t>
      </w:r>
    </w:p>
    <w:p w:rsidR="00CF7F2C" w:rsidRDefault="00CF7F2C" w:rsidP="000977C1">
      <w:pPr>
        <w:ind w:left="360"/>
        <w:rPr>
          <w:rFonts w:ascii="Times New Roman" w:hAnsi="Times New Roman" w:cs="Times New Roman"/>
          <w:sz w:val="24"/>
          <w:szCs w:val="24"/>
        </w:rPr>
      </w:pPr>
      <w:r>
        <w:rPr>
          <w:rFonts w:ascii="Times New Roman" w:hAnsi="Times New Roman" w:cs="Times New Roman"/>
          <w:sz w:val="24"/>
          <w:szCs w:val="24"/>
        </w:rPr>
        <w:t xml:space="preserve">20.  </w:t>
      </w:r>
      <w:proofErr w:type="spellStart"/>
      <w:r>
        <w:rPr>
          <w:rFonts w:ascii="Times New Roman" w:hAnsi="Times New Roman" w:cs="Times New Roman"/>
          <w:sz w:val="24"/>
          <w:szCs w:val="24"/>
        </w:rPr>
        <w:t>Incompatibilism</w:t>
      </w:r>
      <w:proofErr w:type="spellEnd"/>
      <w:r>
        <w:rPr>
          <w:rFonts w:ascii="Times New Roman" w:hAnsi="Times New Roman" w:cs="Times New Roman"/>
          <w:sz w:val="24"/>
          <w:szCs w:val="24"/>
        </w:rPr>
        <w:tab/>
      </w:r>
      <w:r>
        <w:rPr>
          <w:rFonts w:ascii="Times New Roman" w:hAnsi="Times New Roman" w:cs="Times New Roman"/>
          <w:sz w:val="24"/>
          <w:szCs w:val="24"/>
        </w:rPr>
        <w:tab/>
        <w:t>“The Powers of Rational Beings”</w:t>
      </w:r>
    </w:p>
    <w:p w:rsidR="000977C1" w:rsidRDefault="000977C1" w:rsidP="000977C1">
      <w:pPr>
        <w:ind w:left="360"/>
        <w:rPr>
          <w:rFonts w:ascii="Times New Roman" w:hAnsi="Times New Roman" w:cs="Times New Roman"/>
          <w:sz w:val="24"/>
          <w:szCs w:val="24"/>
        </w:rPr>
      </w:pPr>
      <w:r>
        <w:rPr>
          <w:rFonts w:ascii="Times New Roman" w:hAnsi="Times New Roman" w:cs="Times New Roman"/>
          <w:sz w:val="24"/>
          <w:szCs w:val="24"/>
        </w:rPr>
        <w:t>PERSONHOOD</w:t>
      </w:r>
    </w:p>
    <w:p w:rsidR="006A2AB2" w:rsidRDefault="006A2AB2" w:rsidP="000977C1">
      <w:pPr>
        <w:ind w:left="360"/>
        <w:rPr>
          <w:rFonts w:ascii="Times New Roman" w:hAnsi="Times New Roman" w:cs="Times New Roman"/>
          <w:sz w:val="24"/>
          <w:szCs w:val="24"/>
        </w:rPr>
      </w:pPr>
      <w:r>
        <w:rPr>
          <w:rFonts w:ascii="Times New Roman" w:hAnsi="Times New Roman" w:cs="Times New Roman"/>
          <w:sz w:val="24"/>
          <w:szCs w:val="24"/>
        </w:rPr>
        <w:t>21. Synchronic Identity</w:t>
      </w:r>
      <w:r>
        <w:rPr>
          <w:rFonts w:ascii="Times New Roman" w:hAnsi="Times New Roman" w:cs="Times New Roman"/>
          <w:sz w:val="24"/>
          <w:szCs w:val="24"/>
        </w:rPr>
        <w:tab/>
      </w:r>
      <w:r>
        <w:rPr>
          <w:rFonts w:ascii="Times New Roman" w:hAnsi="Times New Roman" w:cs="Times New Roman"/>
          <w:sz w:val="24"/>
          <w:szCs w:val="24"/>
        </w:rPr>
        <w:tab/>
        <w:t>EP chapter 6</w:t>
      </w:r>
    </w:p>
    <w:p w:rsidR="006A2AB2" w:rsidRDefault="006A2AB2" w:rsidP="000977C1">
      <w:pPr>
        <w:ind w:left="360"/>
        <w:rPr>
          <w:rFonts w:ascii="Times New Roman" w:hAnsi="Times New Roman" w:cs="Times New Roman"/>
          <w:sz w:val="24"/>
          <w:szCs w:val="24"/>
        </w:rPr>
      </w:pPr>
      <w:r>
        <w:rPr>
          <w:rFonts w:ascii="Times New Roman" w:hAnsi="Times New Roman" w:cs="Times New Roman"/>
          <w:sz w:val="24"/>
          <w:szCs w:val="24"/>
        </w:rPr>
        <w:t>22. Continuity theories</w:t>
      </w:r>
      <w:r>
        <w:rPr>
          <w:rFonts w:ascii="Times New Roman" w:hAnsi="Times New Roman" w:cs="Times New Roman"/>
          <w:sz w:val="24"/>
          <w:szCs w:val="24"/>
        </w:rPr>
        <w:tab/>
      </w:r>
      <w:r>
        <w:rPr>
          <w:rFonts w:ascii="Times New Roman" w:hAnsi="Times New Roman" w:cs="Times New Roman"/>
          <w:sz w:val="24"/>
          <w:szCs w:val="24"/>
        </w:rPr>
        <w:tab/>
        <w:t>“A Dialogue on Personal Identity and Immortality”</w:t>
      </w:r>
    </w:p>
    <w:p w:rsidR="006A2AB2" w:rsidRDefault="006A2AB2" w:rsidP="000977C1">
      <w:pPr>
        <w:ind w:left="360"/>
        <w:rPr>
          <w:rFonts w:ascii="Times New Roman" w:hAnsi="Times New Roman" w:cs="Times New Roman"/>
          <w:sz w:val="24"/>
          <w:szCs w:val="24"/>
        </w:rPr>
      </w:pPr>
      <w:r>
        <w:rPr>
          <w:rFonts w:ascii="Times New Roman" w:hAnsi="Times New Roman" w:cs="Times New Roman"/>
          <w:sz w:val="24"/>
          <w:szCs w:val="24"/>
        </w:rPr>
        <w:t>23. Skepticism about personhood “Personal Identity”</w:t>
      </w:r>
    </w:p>
    <w:p w:rsidR="000977C1" w:rsidRDefault="000977C1" w:rsidP="000977C1">
      <w:pPr>
        <w:ind w:left="360"/>
        <w:rPr>
          <w:rFonts w:ascii="Times New Roman" w:hAnsi="Times New Roman" w:cs="Times New Roman"/>
          <w:sz w:val="24"/>
          <w:szCs w:val="24"/>
        </w:rPr>
      </w:pPr>
      <w:r>
        <w:rPr>
          <w:rFonts w:ascii="Times New Roman" w:hAnsi="Times New Roman" w:cs="Times New Roman"/>
          <w:sz w:val="24"/>
          <w:szCs w:val="24"/>
        </w:rPr>
        <w:t>MEANING OF LIFE</w:t>
      </w:r>
    </w:p>
    <w:p w:rsidR="006A2AB2" w:rsidRDefault="006A2AB2" w:rsidP="000977C1">
      <w:pPr>
        <w:ind w:left="360"/>
        <w:rPr>
          <w:rFonts w:ascii="Times New Roman" w:hAnsi="Times New Roman" w:cs="Times New Roman"/>
          <w:sz w:val="24"/>
          <w:szCs w:val="24"/>
        </w:rPr>
      </w:pPr>
      <w:r>
        <w:rPr>
          <w:rFonts w:ascii="Times New Roman" w:hAnsi="Times New Roman" w:cs="Times New Roman"/>
          <w:sz w:val="24"/>
          <w:szCs w:val="24"/>
        </w:rPr>
        <w:t>24.  Creativity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Meaning of Human Existence”</w:t>
      </w:r>
    </w:p>
    <w:p w:rsidR="006A2AB2" w:rsidRDefault="006A2AB2" w:rsidP="000977C1">
      <w:pPr>
        <w:ind w:left="360"/>
        <w:rPr>
          <w:rFonts w:ascii="Times New Roman" w:hAnsi="Times New Roman" w:cs="Times New Roman"/>
          <w:sz w:val="24"/>
          <w:szCs w:val="24"/>
        </w:rPr>
      </w:pPr>
      <w:r>
        <w:rPr>
          <w:rFonts w:ascii="Times New Roman" w:hAnsi="Times New Roman" w:cs="Times New Roman"/>
          <w:sz w:val="24"/>
          <w:szCs w:val="24"/>
        </w:rPr>
        <w:t>25.  Meaning and Morality</w:t>
      </w:r>
      <w:r>
        <w:rPr>
          <w:rFonts w:ascii="Times New Roman" w:hAnsi="Times New Roman" w:cs="Times New Roman"/>
          <w:sz w:val="24"/>
          <w:szCs w:val="24"/>
        </w:rPr>
        <w:tab/>
        <w:t>“The Meaning of Lives”</w:t>
      </w:r>
    </w:p>
    <w:p w:rsidR="006A2AB2" w:rsidRDefault="006A2AB2" w:rsidP="000977C1">
      <w:pPr>
        <w:ind w:left="360"/>
        <w:rPr>
          <w:rFonts w:ascii="Times New Roman" w:hAnsi="Times New Roman" w:cs="Times New Roman"/>
          <w:sz w:val="24"/>
          <w:szCs w:val="24"/>
        </w:rPr>
      </w:pPr>
      <w:r>
        <w:rPr>
          <w:rFonts w:ascii="Times New Roman" w:hAnsi="Times New Roman" w:cs="Times New Roman"/>
          <w:sz w:val="24"/>
          <w:szCs w:val="24"/>
        </w:rPr>
        <w:lastRenderedPageBreak/>
        <w:t xml:space="preserve">26. </w:t>
      </w:r>
      <w:proofErr w:type="gramStart"/>
      <w:r>
        <w:rPr>
          <w:rFonts w:ascii="Times New Roman" w:hAnsi="Times New Roman" w:cs="Times New Roman"/>
          <w:sz w:val="24"/>
          <w:szCs w:val="24"/>
        </w:rPr>
        <w:t>summary</w:t>
      </w:r>
      <w:proofErr w:type="gramEnd"/>
      <w:r>
        <w:rPr>
          <w:rFonts w:ascii="Times New Roman" w:hAnsi="Times New Roman" w:cs="Times New Roman"/>
          <w:sz w:val="24"/>
          <w:szCs w:val="24"/>
        </w:rPr>
        <w:t xml:space="preserve"> lecture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2AB2">
        <w:rPr>
          <w:rFonts w:ascii="Times New Roman" w:hAnsi="Times New Roman" w:cs="Times New Roman"/>
          <w:b/>
          <w:sz w:val="24"/>
          <w:szCs w:val="24"/>
        </w:rPr>
        <w:t>Paper 3 due</w:t>
      </w:r>
    </w:p>
    <w:p w:rsidR="0091488C" w:rsidRPr="00DB70DB" w:rsidRDefault="0091488C">
      <w:pPr>
        <w:rPr>
          <w:rFonts w:ascii="Times New Roman" w:hAnsi="Times New Roman" w:cs="Times New Roman"/>
          <w:sz w:val="24"/>
          <w:szCs w:val="24"/>
        </w:rPr>
      </w:pPr>
    </w:p>
    <w:sectPr w:rsidR="0091488C" w:rsidRPr="00DB70DB" w:rsidSect="000977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069AB"/>
    <w:multiLevelType w:val="hybridMultilevel"/>
    <w:tmpl w:val="949EE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BB1234"/>
    <w:multiLevelType w:val="hybridMultilevel"/>
    <w:tmpl w:val="E03E5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550F3E"/>
    <w:multiLevelType w:val="hybridMultilevel"/>
    <w:tmpl w:val="3E106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C705EF"/>
    <w:multiLevelType w:val="hybridMultilevel"/>
    <w:tmpl w:val="34866D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AF054D"/>
    <w:multiLevelType w:val="hybridMultilevel"/>
    <w:tmpl w:val="5B0C6F84"/>
    <w:lvl w:ilvl="0" w:tplc="CF4AC0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D41378"/>
    <w:multiLevelType w:val="hybridMultilevel"/>
    <w:tmpl w:val="8DC43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808A3"/>
    <w:rsid w:val="00072BDA"/>
    <w:rsid w:val="000808A3"/>
    <w:rsid w:val="000977C1"/>
    <w:rsid w:val="003E2189"/>
    <w:rsid w:val="005502ED"/>
    <w:rsid w:val="00680219"/>
    <w:rsid w:val="006A2AB2"/>
    <w:rsid w:val="006C779E"/>
    <w:rsid w:val="007B00F5"/>
    <w:rsid w:val="0091488C"/>
    <w:rsid w:val="00A361F7"/>
    <w:rsid w:val="00A85EBE"/>
    <w:rsid w:val="00AA2268"/>
    <w:rsid w:val="00CF7F2C"/>
    <w:rsid w:val="00DA721F"/>
    <w:rsid w:val="00DB70DB"/>
    <w:rsid w:val="00EA4574"/>
    <w:rsid w:val="00EE18FD"/>
    <w:rsid w:val="00F505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8A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PlainText">
    <w:name w:val="WW-Plain Text"/>
    <w:basedOn w:val="Normal"/>
    <w:rsid w:val="000808A3"/>
    <w:pPr>
      <w:suppressAutoHyphens/>
      <w:autoSpaceDN w:val="0"/>
      <w:spacing w:after="0" w:line="240" w:lineRule="auto"/>
    </w:pPr>
    <w:rPr>
      <w:rFonts w:ascii="Courier New" w:eastAsia="Times New Roman" w:hAnsi="Courier New" w:cs="Times New Roman"/>
      <w:kern w:val="3"/>
      <w:sz w:val="20"/>
      <w:szCs w:val="20"/>
    </w:rPr>
  </w:style>
  <w:style w:type="paragraph" w:customStyle="1" w:styleId="Standard">
    <w:name w:val="Standard"/>
    <w:rsid w:val="000808A3"/>
    <w:pPr>
      <w:suppressAutoHyphens/>
      <w:autoSpaceDN w:val="0"/>
    </w:pPr>
    <w:rPr>
      <w:rFonts w:ascii="Times New Roman" w:eastAsia="Times New Roman" w:hAnsi="Times New Roman" w:cs="Times New Roman"/>
      <w:kern w:val="3"/>
      <w:sz w:val="20"/>
      <w:szCs w:val="20"/>
    </w:rPr>
  </w:style>
  <w:style w:type="character" w:styleId="Hyperlink">
    <w:name w:val="Hyperlink"/>
    <w:basedOn w:val="DefaultParagraphFont"/>
    <w:uiPriority w:val="99"/>
    <w:unhideWhenUsed/>
    <w:rsid w:val="000808A3"/>
    <w:rPr>
      <w:color w:val="0000FF" w:themeColor="hyperlink"/>
      <w:u w:val="single"/>
    </w:rPr>
  </w:style>
  <w:style w:type="paragraph" w:styleId="NormalWeb">
    <w:name w:val="Normal (Web)"/>
    <w:basedOn w:val="Normal"/>
    <w:uiPriority w:val="99"/>
    <w:unhideWhenUsed/>
    <w:rsid w:val="000808A3"/>
    <w:pPr>
      <w:spacing w:before="100" w:beforeAutospacing="1" w:after="100" w:afterAutospacing="1" w:line="240" w:lineRule="auto"/>
    </w:pPr>
    <w:rPr>
      <w:rFonts w:ascii="Times" w:eastAsiaTheme="minorEastAsia" w:hAnsi="Times" w:cs="Times New Roman"/>
      <w:sz w:val="20"/>
      <w:szCs w:val="20"/>
    </w:rPr>
  </w:style>
  <w:style w:type="paragraph" w:styleId="ListParagraph">
    <w:name w:val="List Paragraph"/>
    <w:basedOn w:val="Normal"/>
    <w:uiPriority w:val="34"/>
    <w:qFormat/>
    <w:rsid w:val="000977C1"/>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ise.fau.edu/regulations/chapter4/Reg_4.001_5-26-10_FINAL.pdf" TargetMode="External"/><Relationship Id="rId3" Type="http://schemas.openxmlformats.org/officeDocument/2006/relationships/styles" Target="styles.xml"/><Relationship Id="rId7" Type="http://schemas.openxmlformats.org/officeDocument/2006/relationships/hyperlink" Target="http://www.fau.edu/honors/academics_honor_code.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ennedya@fau.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3DD04-B54F-4A0A-8205-84D02CBAE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Florida Atlantic University - Honors College</Company>
  <LinksUpToDate>false</LinksUpToDate>
  <CharactersWithSpaces>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Kennedy</dc:creator>
  <cp:lastModifiedBy>mjenning</cp:lastModifiedBy>
  <cp:revision>3</cp:revision>
  <dcterms:created xsi:type="dcterms:W3CDTF">2015-03-25T13:07:00Z</dcterms:created>
  <dcterms:modified xsi:type="dcterms:W3CDTF">2015-03-25T13:13:00Z</dcterms:modified>
</cp:coreProperties>
</file>