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F9" w:rsidRPr="00A8693C" w:rsidRDefault="001120F9" w:rsidP="00A8693C">
      <w:pPr>
        <w:jc w:val="center"/>
      </w:pPr>
      <w:bookmarkStart w:id="0" w:name="_GoBack"/>
      <w:bookmarkEnd w:id="0"/>
      <w:r w:rsidRPr="00A8693C">
        <w:t>FLORIDA ATLANTIC UNIVERSITY</w:t>
      </w:r>
    </w:p>
    <w:p w:rsidR="001120F9" w:rsidRDefault="001120F9" w:rsidP="00A8693C">
      <w:pPr>
        <w:jc w:val="center"/>
      </w:pPr>
      <w:r w:rsidRPr="00A8693C">
        <w:t>DEPARTMENT OF HISTORY</w:t>
      </w:r>
    </w:p>
    <w:p w:rsidR="001120F9" w:rsidRDefault="001120F9" w:rsidP="001120F9"/>
    <w:p w:rsidR="001120F9" w:rsidRPr="00A8693C" w:rsidRDefault="001120F9" w:rsidP="00A8693C">
      <w:pPr>
        <w:jc w:val="center"/>
        <w:rPr>
          <w:sz w:val="44"/>
        </w:rPr>
      </w:pPr>
      <w:r w:rsidRPr="00A8693C">
        <w:rPr>
          <w:sz w:val="44"/>
        </w:rPr>
        <w:t xml:space="preserve">AMH </w:t>
      </w:r>
      <w:r w:rsidR="00A76615">
        <w:rPr>
          <w:sz w:val="44"/>
        </w:rPr>
        <w:t>3500</w:t>
      </w:r>
    </w:p>
    <w:p w:rsidR="001120F9" w:rsidRPr="00A8693C" w:rsidRDefault="005303B5" w:rsidP="00A8693C">
      <w:pPr>
        <w:jc w:val="center"/>
        <w:rPr>
          <w:smallCaps/>
          <w:sz w:val="44"/>
        </w:rPr>
      </w:pPr>
      <w:r>
        <w:rPr>
          <w:smallCaps/>
          <w:sz w:val="44"/>
        </w:rPr>
        <w:t>Work and Workers in U.S. History</w:t>
      </w:r>
    </w:p>
    <w:p w:rsidR="001120F9" w:rsidRDefault="00A76615" w:rsidP="00A8693C">
      <w:pPr>
        <w:jc w:val="center"/>
      </w:pPr>
      <w:r>
        <w:t>Semester</w:t>
      </w:r>
    </w:p>
    <w:p w:rsidR="001120F9" w:rsidRDefault="00A76615" w:rsidP="00A8693C">
      <w:pPr>
        <w:jc w:val="center"/>
      </w:pPr>
      <w:r>
        <w:t>Meeting Times</w:t>
      </w:r>
    </w:p>
    <w:p w:rsidR="001120F9" w:rsidRDefault="001120F9" w:rsidP="00A8693C">
      <w:pPr>
        <w:jc w:val="center"/>
      </w:pPr>
      <w:r>
        <w:t>Classroom</w:t>
      </w:r>
    </w:p>
    <w:p w:rsidR="001120F9" w:rsidRDefault="001120F9" w:rsidP="00A8693C">
      <w:pPr>
        <w:jc w:val="center"/>
      </w:pPr>
      <w:r>
        <w:t>3 credit hours</w:t>
      </w:r>
    </w:p>
    <w:p w:rsidR="001120F9" w:rsidRDefault="001120F9" w:rsidP="00A8693C">
      <w:pPr>
        <w:jc w:val="center"/>
      </w:pPr>
    </w:p>
    <w:p w:rsidR="001120F9" w:rsidRDefault="001120F9" w:rsidP="00A8693C">
      <w:pPr>
        <w:jc w:val="center"/>
      </w:pPr>
      <w:r>
        <w:t>Prof. Evan P. Bennett</w:t>
      </w:r>
    </w:p>
    <w:p w:rsidR="001120F9" w:rsidRDefault="001120F9" w:rsidP="00A8693C">
      <w:pPr>
        <w:jc w:val="center"/>
      </w:pPr>
      <w:r>
        <w:t>Office: AL 151</w:t>
      </w:r>
    </w:p>
    <w:p w:rsidR="001120F9" w:rsidRDefault="001120F9" w:rsidP="00A8693C">
      <w:pPr>
        <w:jc w:val="center"/>
      </w:pPr>
      <w:r>
        <w:t>(561) 297-0008</w:t>
      </w:r>
    </w:p>
    <w:p w:rsidR="001120F9" w:rsidRDefault="001120F9" w:rsidP="00A8693C">
      <w:pPr>
        <w:jc w:val="center"/>
      </w:pPr>
      <w:r>
        <w:t>E-mail: ebennett@fau.edu</w:t>
      </w:r>
    </w:p>
    <w:p w:rsidR="001120F9" w:rsidRDefault="001120F9" w:rsidP="00A8693C">
      <w:pPr>
        <w:jc w:val="center"/>
      </w:pPr>
      <w:r>
        <w:t xml:space="preserve">Skype: </w:t>
      </w:r>
      <w:proofErr w:type="spellStart"/>
      <w:r>
        <w:t>evan.bennett.history</w:t>
      </w:r>
      <w:proofErr w:type="spellEnd"/>
    </w:p>
    <w:p w:rsidR="001120F9" w:rsidRDefault="001120F9" w:rsidP="00A8693C">
      <w:pPr>
        <w:jc w:val="center"/>
      </w:pPr>
      <w:r>
        <w:t xml:space="preserve">Office Hours: </w:t>
      </w:r>
    </w:p>
    <w:p w:rsidR="001120F9" w:rsidRDefault="001120F9" w:rsidP="001120F9"/>
    <w:p w:rsidR="001120F9" w:rsidRDefault="001120F9" w:rsidP="001120F9"/>
    <w:p w:rsidR="001120F9" w:rsidRPr="00A8693C" w:rsidRDefault="001120F9" w:rsidP="00A8693C">
      <w:pPr>
        <w:spacing w:after="120"/>
        <w:rPr>
          <w:b/>
        </w:rPr>
      </w:pPr>
      <w:r w:rsidRPr="00A8693C">
        <w:rPr>
          <w:b/>
        </w:rPr>
        <w:t>COURSE DESCRIPTION</w:t>
      </w:r>
    </w:p>
    <w:p w:rsidR="001120F9" w:rsidRDefault="005303B5" w:rsidP="001120F9">
      <w:r>
        <w:t xml:space="preserve">Work is fundamental to the experiences of most people. However, work is not trans- or ahistorical. Instead, the nature of the work, the arrangement of labor, and the experiences of those who do the work have all been historically contingent. So, too, have the political economy, social relations, and cultural constructions of labor. In other words, Americans have always worked, but not always in the same way. This course explores work as a historical development in American history, from the earliest days to the present. </w:t>
      </w:r>
    </w:p>
    <w:p w:rsidR="001120F9" w:rsidRDefault="001120F9" w:rsidP="001120F9"/>
    <w:p w:rsidR="001120F9" w:rsidRPr="00A8693C" w:rsidRDefault="001120F9" w:rsidP="00A8693C">
      <w:pPr>
        <w:spacing w:after="120"/>
        <w:rPr>
          <w:b/>
        </w:rPr>
      </w:pPr>
      <w:r w:rsidRPr="00A8693C">
        <w:rPr>
          <w:b/>
        </w:rPr>
        <w:t>COURSE OBJECTIVES</w:t>
      </w:r>
    </w:p>
    <w:p w:rsidR="001120F9" w:rsidRDefault="001120F9" w:rsidP="001120F9">
      <w:r>
        <w:t>By the end of this course, students will be able to…</w:t>
      </w:r>
    </w:p>
    <w:p w:rsidR="001120F9" w:rsidRDefault="001120F9" w:rsidP="00A8693C">
      <w:pPr>
        <w:pStyle w:val="ListParagraph"/>
        <w:numPr>
          <w:ilvl w:val="0"/>
          <w:numId w:val="2"/>
        </w:numPr>
      </w:pPr>
      <w:r>
        <w:t xml:space="preserve">Identify major events and figures of American </w:t>
      </w:r>
      <w:r w:rsidR="00724719">
        <w:t xml:space="preserve">labor </w:t>
      </w:r>
      <w:r>
        <w:t>history.</w:t>
      </w:r>
    </w:p>
    <w:p w:rsidR="001120F9" w:rsidRDefault="001120F9" w:rsidP="00A8693C">
      <w:pPr>
        <w:pStyle w:val="ListParagraph"/>
        <w:numPr>
          <w:ilvl w:val="0"/>
          <w:numId w:val="2"/>
        </w:numPr>
      </w:pPr>
      <w:r>
        <w:t xml:space="preserve">Explain the historical development of </w:t>
      </w:r>
      <w:r w:rsidR="00724719">
        <w:t xml:space="preserve">work in </w:t>
      </w:r>
      <w:r>
        <w:t>the United States.</w:t>
      </w:r>
    </w:p>
    <w:p w:rsidR="001120F9" w:rsidRDefault="001120F9" w:rsidP="00A8693C">
      <w:pPr>
        <w:pStyle w:val="ListParagraph"/>
        <w:numPr>
          <w:ilvl w:val="0"/>
          <w:numId w:val="2"/>
        </w:numPr>
      </w:pPr>
      <w:r>
        <w:t xml:space="preserve">Collect and analyze primary sources </w:t>
      </w:r>
      <w:r w:rsidR="00724719">
        <w:t>related to the history of work and workers in the United States</w:t>
      </w:r>
      <w:r>
        <w:t>.</w:t>
      </w:r>
    </w:p>
    <w:p w:rsidR="001120F9" w:rsidRDefault="001120F9" w:rsidP="00A8693C">
      <w:pPr>
        <w:pStyle w:val="ListParagraph"/>
        <w:numPr>
          <w:ilvl w:val="0"/>
          <w:numId w:val="2"/>
        </w:numPr>
      </w:pPr>
      <w:r>
        <w:t>Write interpretive histories using primary and secondary source</w:t>
      </w:r>
      <w:r w:rsidR="00A76615">
        <w:t>s</w:t>
      </w:r>
      <w:r>
        <w:t>.</w:t>
      </w:r>
    </w:p>
    <w:p w:rsidR="001120F9" w:rsidRDefault="001120F9" w:rsidP="001120F9"/>
    <w:p w:rsidR="001120F9" w:rsidRPr="00A8693C" w:rsidRDefault="001120F9" w:rsidP="00A8693C">
      <w:pPr>
        <w:spacing w:after="120"/>
        <w:rPr>
          <w:b/>
        </w:rPr>
      </w:pPr>
      <w:r w:rsidRPr="00A8693C">
        <w:rPr>
          <w:b/>
        </w:rPr>
        <w:t>REQUIRED BOOKS</w:t>
      </w:r>
    </w:p>
    <w:p w:rsidR="001120F9" w:rsidRDefault="001120F9" w:rsidP="001120F9">
      <w:r w:rsidRPr="00A8693C">
        <w:t xml:space="preserve">Students are required to obtain their own copies of the following books for use this semester.  All are available in the FAU Bookstore, although you are free to buy them wherever you can find them.  </w:t>
      </w:r>
    </w:p>
    <w:p w:rsidR="00A8693C" w:rsidRPr="00A8693C" w:rsidRDefault="00A8693C" w:rsidP="001120F9"/>
    <w:p w:rsidR="001120F9" w:rsidRDefault="00724719" w:rsidP="00A8693C">
      <w:pPr>
        <w:ind w:left="1440" w:hanging="720"/>
      </w:pPr>
      <w:r>
        <w:t xml:space="preserve">Priscilla </w:t>
      </w:r>
      <w:proofErr w:type="spellStart"/>
      <w:r>
        <w:t>Murolo</w:t>
      </w:r>
      <w:proofErr w:type="spellEnd"/>
      <w:r>
        <w:t xml:space="preserve"> and A.B. Chitty, </w:t>
      </w:r>
      <w:r>
        <w:rPr>
          <w:i/>
        </w:rPr>
        <w:t>From the Folks Who Brought You the Weekend: A Short, Illustrated History of Labor in the United States</w:t>
      </w:r>
      <w:r>
        <w:t xml:space="preserve"> (The New Press, 2001) ISBN: 978-1-56584-776-7</w:t>
      </w:r>
    </w:p>
    <w:p w:rsidR="00724719" w:rsidRDefault="00724719" w:rsidP="00A8693C">
      <w:pPr>
        <w:ind w:left="1440" w:hanging="720"/>
      </w:pPr>
      <w:r>
        <w:lastRenderedPageBreak/>
        <w:t xml:space="preserve">Jefferson Cowie, </w:t>
      </w:r>
      <w:r>
        <w:rPr>
          <w:i/>
        </w:rPr>
        <w:t>Capital Moves: RCA’s Seventy-Year Quest for Cheap Labor</w:t>
      </w:r>
      <w:r>
        <w:t xml:space="preserve"> (The New Press, 1999) ISBN: 978-1-56584-659-3</w:t>
      </w:r>
    </w:p>
    <w:p w:rsidR="0012586C" w:rsidRPr="0012586C" w:rsidRDefault="00724719" w:rsidP="00A8693C">
      <w:pPr>
        <w:ind w:left="1440" w:hanging="720"/>
      </w:pPr>
      <w:r>
        <w:t xml:space="preserve">Cindy </w:t>
      </w:r>
      <w:proofErr w:type="spellStart"/>
      <w:r>
        <w:t>Hahamovitch</w:t>
      </w:r>
      <w:proofErr w:type="spellEnd"/>
      <w:r>
        <w:t xml:space="preserve">, </w:t>
      </w:r>
      <w:r>
        <w:rPr>
          <w:i/>
        </w:rPr>
        <w:t xml:space="preserve">No Man’s Land: Jamaican </w:t>
      </w:r>
      <w:proofErr w:type="spellStart"/>
      <w:r>
        <w:rPr>
          <w:i/>
        </w:rPr>
        <w:t>Guestworkers</w:t>
      </w:r>
      <w:proofErr w:type="spellEnd"/>
      <w:r>
        <w:rPr>
          <w:i/>
        </w:rPr>
        <w:t xml:space="preserve"> in America and the Global History of Deportable Labor</w:t>
      </w:r>
      <w:r>
        <w:t xml:space="preserve"> (Princeton University Press, 2011) ISBN: </w:t>
      </w:r>
      <w:r w:rsidRPr="00724719">
        <w:t>978-0691160153</w:t>
      </w:r>
    </w:p>
    <w:p w:rsidR="001120F9" w:rsidRDefault="001120F9" w:rsidP="001120F9"/>
    <w:p w:rsidR="001120F9" w:rsidRPr="00A8693C" w:rsidRDefault="001120F9" w:rsidP="00A8693C">
      <w:pPr>
        <w:spacing w:after="120"/>
        <w:rPr>
          <w:b/>
        </w:rPr>
      </w:pPr>
      <w:r w:rsidRPr="00A8693C">
        <w:rPr>
          <w:b/>
        </w:rPr>
        <w:t>ASSESSMENTS</w:t>
      </w:r>
    </w:p>
    <w:p w:rsidR="001120F9" w:rsidRPr="00A8693C" w:rsidRDefault="001120F9" w:rsidP="001120F9">
      <w:pPr>
        <w:rPr>
          <w:i/>
        </w:rPr>
      </w:pPr>
      <w:r w:rsidRPr="00A8693C">
        <w:rPr>
          <w:i/>
        </w:rPr>
        <w:t>Attendance and Discussion</w:t>
      </w:r>
    </w:p>
    <w:p w:rsidR="001120F9" w:rsidRDefault="001120F9" w:rsidP="001120F9">
      <w:r>
        <w:t xml:space="preserve">Students are expected to attend every class meeting and participate in class discussion and activities.  Roll will be taken each class meeting.  Students are permitted two unexcused absences without penalty; each additional unexcused absence will result in a two-point-per-absence penalty on the final course grade.  </w:t>
      </w:r>
    </w:p>
    <w:p w:rsidR="001120F9" w:rsidRDefault="001120F9" w:rsidP="001120F9"/>
    <w:p w:rsidR="001120F9" w:rsidRDefault="001120F9" w:rsidP="00A8693C">
      <w:r>
        <w:t>The professor will use the following guidelines for assessing participation:</w:t>
      </w:r>
    </w:p>
    <w:p w:rsidR="001120F9" w:rsidRDefault="001120F9" w:rsidP="00A8693C">
      <w:pPr>
        <w:ind w:left="720"/>
      </w:pPr>
      <w:r>
        <w:t>A-Range: Regular, thoughtful comments that add to the discussion</w:t>
      </w:r>
    </w:p>
    <w:p w:rsidR="001120F9" w:rsidRDefault="001120F9" w:rsidP="00A8693C">
      <w:pPr>
        <w:ind w:left="720"/>
      </w:pPr>
      <w:r>
        <w:t>B-range: Less regular, thoughtful comments that add to the discussion</w:t>
      </w:r>
    </w:p>
    <w:p w:rsidR="001120F9" w:rsidRDefault="001120F9" w:rsidP="00A8693C">
      <w:pPr>
        <w:ind w:left="720"/>
      </w:pPr>
      <w:r>
        <w:t>C-Range: Less regular, less thoughtful comments that add to the discussion</w:t>
      </w:r>
    </w:p>
    <w:p w:rsidR="001120F9" w:rsidRDefault="001120F9" w:rsidP="00A8693C">
      <w:pPr>
        <w:ind w:left="720"/>
      </w:pPr>
      <w:r>
        <w:t>D-Range: Very limited comments and/or other participation</w:t>
      </w:r>
    </w:p>
    <w:p w:rsidR="001120F9" w:rsidRDefault="001120F9" w:rsidP="00A8693C">
      <w:pPr>
        <w:ind w:left="720"/>
      </w:pPr>
      <w:r>
        <w:t>F-Range: You either were not in class or no one could tell you were</w:t>
      </w:r>
    </w:p>
    <w:p w:rsidR="001120F9" w:rsidRDefault="001120F9" w:rsidP="001120F9"/>
    <w:p w:rsidR="001120F9" w:rsidRPr="00A8693C" w:rsidRDefault="001120F9" w:rsidP="001120F9">
      <w:pPr>
        <w:rPr>
          <w:i/>
        </w:rPr>
      </w:pPr>
      <w:r w:rsidRPr="00A8693C">
        <w:rPr>
          <w:i/>
        </w:rPr>
        <w:t>Thoughtful comments are defined as those that evince careful reading and thought about the topic at hand, and propel the discussion further.  Good questions, even if they seem simple, are also evidence of thoughtful participation.  Being able to point to specific evidence is especially good evidence of thoughtful reading and, therefore, is encouraged.  Humor is permitted, even encouraged, at appropriate times.  Thoughtful discussion also makes room for disagreement without acrimony.</w:t>
      </w:r>
    </w:p>
    <w:p w:rsidR="001120F9" w:rsidRDefault="001120F9" w:rsidP="001120F9"/>
    <w:p w:rsidR="001B624B" w:rsidRPr="001B624B" w:rsidRDefault="001B624B" w:rsidP="001B624B">
      <w:pPr>
        <w:rPr>
          <w:i/>
        </w:rPr>
      </w:pPr>
      <w:r w:rsidRPr="001B624B">
        <w:rPr>
          <w:i/>
        </w:rPr>
        <w:t>Book Outlines</w:t>
      </w:r>
    </w:p>
    <w:p w:rsidR="00F31A4F" w:rsidRPr="001B624B" w:rsidRDefault="001B624B" w:rsidP="001B624B">
      <w:pPr>
        <w:rPr>
          <w:b/>
        </w:rPr>
      </w:pPr>
      <w:r w:rsidRPr="001B624B">
        <w:t xml:space="preserve">Students will write brief outlines of the assigned books which will be due when we </w:t>
      </w:r>
      <w:r>
        <w:t>discuss</w:t>
      </w:r>
      <w:r w:rsidRPr="001B624B">
        <w:t xml:space="preserve"> the books in class. Detailed instructions will be distributed the first week of classes.</w:t>
      </w:r>
    </w:p>
    <w:p w:rsidR="00A942B5" w:rsidRDefault="00A942B5" w:rsidP="00A942B5">
      <w:pPr>
        <w:jc w:val="center"/>
      </w:pPr>
    </w:p>
    <w:p w:rsidR="001120F9" w:rsidRPr="00F31A4F" w:rsidRDefault="001120F9" w:rsidP="001120F9">
      <w:pPr>
        <w:rPr>
          <w:i/>
        </w:rPr>
      </w:pPr>
      <w:r w:rsidRPr="00F31A4F">
        <w:rPr>
          <w:i/>
        </w:rPr>
        <w:t>Paper</w:t>
      </w:r>
      <w:r w:rsidR="00F31A4F">
        <w:rPr>
          <w:i/>
        </w:rPr>
        <w:t>s</w:t>
      </w:r>
    </w:p>
    <w:p w:rsidR="001120F9" w:rsidRDefault="00F31A4F" w:rsidP="001120F9">
      <w:r>
        <w:t>Students will write three original papers this semester</w:t>
      </w:r>
      <w:r w:rsidR="00B64312">
        <w:t xml:space="preserve">. The first is a two-page document analysis. The second is a three-page research report. The third is a six-page analytical paper based on primary sources. Details about each will </w:t>
      </w:r>
      <w:r w:rsidR="0000546D">
        <w:t xml:space="preserve">be distributed during the semester. </w:t>
      </w:r>
    </w:p>
    <w:p w:rsidR="0000546D" w:rsidRDefault="0000546D" w:rsidP="0000546D">
      <w:pPr>
        <w:jc w:val="center"/>
        <w:rPr>
          <w:b/>
        </w:rPr>
      </w:pPr>
      <w:r>
        <w:rPr>
          <w:b/>
        </w:rPr>
        <w:t xml:space="preserve">First Paper </w:t>
      </w:r>
      <w:r w:rsidR="00A942B5">
        <w:rPr>
          <w:b/>
        </w:rPr>
        <w:t>d</w:t>
      </w:r>
      <w:r>
        <w:rPr>
          <w:b/>
        </w:rPr>
        <w:t xml:space="preserve">ue </w:t>
      </w:r>
      <w:r w:rsidR="00A76615">
        <w:rPr>
          <w:b/>
        </w:rPr>
        <w:t>xxx</w:t>
      </w:r>
    </w:p>
    <w:p w:rsidR="00A942B5" w:rsidRDefault="00A942B5" w:rsidP="0000546D">
      <w:pPr>
        <w:jc w:val="center"/>
        <w:rPr>
          <w:b/>
        </w:rPr>
      </w:pPr>
      <w:r>
        <w:rPr>
          <w:b/>
        </w:rPr>
        <w:t xml:space="preserve">Second Paper due </w:t>
      </w:r>
      <w:r w:rsidR="00A76615">
        <w:rPr>
          <w:b/>
        </w:rPr>
        <w:t>xxx</w:t>
      </w:r>
    </w:p>
    <w:p w:rsidR="001120F9" w:rsidRDefault="00A942B5" w:rsidP="00A942B5">
      <w:pPr>
        <w:jc w:val="center"/>
        <w:rPr>
          <w:b/>
        </w:rPr>
      </w:pPr>
      <w:r>
        <w:rPr>
          <w:b/>
        </w:rPr>
        <w:t xml:space="preserve">Third Paper due </w:t>
      </w:r>
      <w:r w:rsidR="00A76615">
        <w:rPr>
          <w:b/>
        </w:rPr>
        <w:t>xxx</w:t>
      </w:r>
    </w:p>
    <w:p w:rsidR="00C91287" w:rsidRDefault="00C91287" w:rsidP="00A942B5">
      <w:pPr>
        <w:jc w:val="center"/>
        <w:rPr>
          <w:b/>
        </w:rPr>
      </w:pPr>
    </w:p>
    <w:p w:rsidR="00A942B5" w:rsidRPr="00A942B5" w:rsidRDefault="00A942B5" w:rsidP="00A942B5">
      <w:r>
        <w:t xml:space="preserve">All papers will be submitted as hard copies in class and through </w:t>
      </w:r>
      <w:proofErr w:type="spellStart"/>
      <w:r>
        <w:t>Turnitin</w:t>
      </w:r>
      <w:proofErr w:type="spellEnd"/>
      <w:r>
        <w:t xml:space="preserve"> in Blackboard. </w:t>
      </w:r>
      <w:r w:rsidR="00930613">
        <w:br/>
      </w:r>
      <w:r>
        <w:rPr>
          <w:b/>
          <w:u w:val="single"/>
        </w:rPr>
        <w:t>Under no circumstances will e-mail submissions be accepted.</w:t>
      </w:r>
    </w:p>
    <w:p w:rsidR="00A942B5" w:rsidRDefault="00A942B5" w:rsidP="00A942B5">
      <w:pPr>
        <w:jc w:val="center"/>
      </w:pPr>
    </w:p>
    <w:p w:rsidR="001120F9" w:rsidRPr="00F31A4F" w:rsidRDefault="001120F9" w:rsidP="001120F9">
      <w:pPr>
        <w:rPr>
          <w:i/>
        </w:rPr>
      </w:pPr>
      <w:r w:rsidRPr="00F31A4F">
        <w:rPr>
          <w:i/>
        </w:rPr>
        <w:t>Exam</w:t>
      </w:r>
    </w:p>
    <w:p w:rsidR="001120F9" w:rsidRDefault="001120F9" w:rsidP="001120F9">
      <w:r>
        <w:t xml:space="preserve">There will be one exam for this course. It will be administered during the final exam period. It will be an essay exam that covers the entire course. </w:t>
      </w:r>
    </w:p>
    <w:p w:rsidR="001120F9" w:rsidRPr="00A942B5" w:rsidRDefault="001120F9" w:rsidP="00A942B5">
      <w:pPr>
        <w:jc w:val="center"/>
        <w:rPr>
          <w:b/>
        </w:rPr>
      </w:pPr>
      <w:r w:rsidRPr="00A942B5">
        <w:rPr>
          <w:b/>
        </w:rPr>
        <w:t xml:space="preserve">The Final Exam is on </w:t>
      </w:r>
      <w:r w:rsidR="00A76615">
        <w:rPr>
          <w:b/>
        </w:rPr>
        <w:t>xxx</w:t>
      </w:r>
    </w:p>
    <w:p w:rsidR="001120F9" w:rsidRDefault="001120F9" w:rsidP="001120F9"/>
    <w:p w:rsidR="001120F9" w:rsidRPr="00A942B5" w:rsidRDefault="001120F9" w:rsidP="00A942B5">
      <w:pPr>
        <w:spacing w:after="120"/>
        <w:rPr>
          <w:b/>
        </w:rPr>
      </w:pPr>
      <w:r w:rsidRPr="00A942B5">
        <w:rPr>
          <w:b/>
        </w:rPr>
        <w:t>GRADES</w:t>
      </w:r>
    </w:p>
    <w:p w:rsidR="001120F9" w:rsidRDefault="001120F9" w:rsidP="001120F9">
      <w:r>
        <w:t>Attendance and Participation</w:t>
      </w:r>
      <w:r>
        <w:tab/>
      </w:r>
      <w:r w:rsidR="00A942B5">
        <w:tab/>
      </w:r>
      <w:r>
        <w:t>1</w:t>
      </w:r>
      <w:r w:rsidR="00313E60">
        <w:t>5</w:t>
      </w:r>
      <w:r>
        <w:t>%</w:t>
      </w:r>
    </w:p>
    <w:p w:rsidR="001120F9" w:rsidRDefault="00313E60" w:rsidP="001120F9">
      <w:r>
        <w:t>Book Outlines</w:t>
      </w:r>
      <w:r w:rsidR="00A942B5">
        <w:tab/>
      </w:r>
      <w:r w:rsidR="001120F9">
        <w:tab/>
      </w:r>
      <w:r w:rsidR="00A942B5">
        <w:tab/>
      </w:r>
      <w:r w:rsidR="00A942B5">
        <w:tab/>
      </w:r>
      <w:r>
        <w:t>25</w:t>
      </w:r>
      <w:r w:rsidR="001120F9">
        <w:t>%</w:t>
      </w:r>
    </w:p>
    <w:p w:rsidR="001120F9" w:rsidRDefault="00A942B5" w:rsidP="001120F9">
      <w:r>
        <w:t>Paper 1</w:t>
      </w:r>
      <w:r>
        <w:tab/>
      </w:r>
      <w:r>
        <w:tab/>
      </w:r>
      <w:r>
        <w:tab/>
      </w:r>
      <w:r w:rsidR="001120F9">
        <w:tab/>
      </w:r>
      <w:r>
        <w:t xml:space="preserve"> 5</w:t>
      </w:r>
      <w:r w:rsidR="001120F9">
        <w:t>%</w:t>
      </w:r>
    </w:p>
    <w:p w:rsidR="001120F9" w:rsidRDefault="00A942B5" w:rsidP="001120F9">
      <w:r>
        <w:t>Paper 2</w:t>
      </w:r>
      <w:r>
        <w:tab/>
      </w:r>
      <w:r>
        <w:tab/>
      </w:r>
      <w:r>
        <w:tab/>
      </w:r>
      <w:r w:rsidR="001120F9">
        <w:tab/>
      </w:r>
      <w:r>
        <w:t>15</w:t>
      </w:r>
      <w:r w:rsidR="001120F9">
        <w:t>%</w:t>
      </w:r>
    </w:p>
    <w:p w:rsidR="001120F9" w:rsidRDefault="00A942B5" w:rsidP="001120F9">
      <w:r>
        <w:t>Paper 3</w:t>
      </w:r>
      <w:r>
        <w:tab/>
      </w:r>
      <w:r>
        <w:tab/>
      </w:r>
      <w:r>
        <w:tab/>
      </w:r>
      <w:r w:rsidR="001120F9">
        <w:tab/>
      </w:r>
      <w:r>
        <w:t>20</w:t>
      </w:r>
      <w:r w:rsidR="001120F9">
        <w:t>%</w:t>
      </w:r>
    </w:p>
    <w:p w:rsidR="00A942B5" w:rsidRDefault="00A942B5" w:rsidP="001120F9">
      <w:r>
        <w:t>Final Exam</w:t>
      </w:r>
      <w:r>
        <w:tab/>
      </w:r>
      <w:r>
        <w:tab/>
      </w:r>
      <w:r>
        <w:tab/>
      </w:r>
      <w:r>
        <w:tab/>
        <w:t>2</w:t>
      </w:r>
      <w:r w:rsidR="00313E60">
        <w:t>0</w:t>
      </w:r>
      <w:r>
        <w:t>%</w:t>
      </w:r>
    </w:p>
    <w:p w:rsidR="001120F9" w:rsidRDefault="001120F9" w:rsidP="001120F9">
      <w:r>
        <w:t>Total</w:t>
      </w:r>
      <w:r>
        <w:tab/>
      </w:r>
      <w:r w:rsidR="00A942B5">
        <w:tab/>
      </w:r>
      <w:r w:rsidR="00A942B5">
        <w:tab/>
      </w:r>
      <w:r w:rsidR="00A942B5">
        <w:tab/>
      </w:r>
      <w:r w:rsidR="00A942B5">
        <w:tab/>
      </w:r>
      <w:r>
        <w:t>100%</w:t>
      </w:r>
    </w:p>
    <w:p w:rsidR="001120F9" w:rsidRDefault="001120F9" w:rsidP="001120F9"/>
    <w:p w:rsidR="001120F9" w:rsidRDefault="001120F9" w:rsidP="001120F9">
      <w:r>
        <w:t>Following is the scale for determining final grades.</w:t>
      </w:r>
    </w:p>
    <w:p w:rsidR="001120F9" w:rsidRDefault="001120F9" w:rsidP="001120F9">
      <w:r>
        <w:t>Grade</w:t>
      </w:r>
      <w:r>
        <w:tab/>
        <w:t>A</w:t>
      </w:r>
      <w:r>
        <w:tab/>
        <w:t>A-</w:t>
      </w:r>
      <w:r>
        <w:tab/>
        <w:t>B+</w:t>
      </w:r>
      <w:r>
        <w:tab/>
        <w:t>B</w:t>
      </w:r>
      <w:r>
        <w:tab/>
        <w:t>B-</w:t>
      </w:r>
      <w:r>
        <w:tab/>
        <w:t>C+</w:t>
      </w:r>
      <w:r>
        <w:tab/>
        <w:t>C</w:t>
      </w:r>
      <w:r>
        <w:tab/>
        <w:t>C-</w:t>
      </w:r>
      <w:r>
        <w:tab/>
        <w:t>D+</w:t>
      </w:r>
      <w:r>
        <w:tab/>
        <w:t>D</w:t>
      </w:r>
      <w:r>
        <w:tab/>
        <w:t>D-</w:t>
      </w:r>
      <w:r>
        <w:tab/>
        <w:t>F</w:t>
      </w:r>
    </w:p>
    <w:p w:rsidR="001120F9" w:rsidRDefault="001120F9" w:rsidP="001120F9">
      <w:r>
        <w:t>Points</w:t>
      </w:r>
      <w:r>
        <w:tab/>
        <w:t>93+</w:t>
      </w:r>
      <w:r>
        <w:tab/>
        <w:t>92-90</w:t>
      </w:r>
      <w:r>
        <w:tab/>
        <w:t>89-88</w:t>
      </w:r>
      <w:r>
        <w:tab/>
        <w:t>87-83</w:t>
      </w:r>
      <w:r>
        <w:tab/>
        <w:t>82-80</w:t>
      </w:r>
      <w:r>
        <w:tab/>
        <w:t>79-78</w:t>
      </w:r>
      <w:r>
        <w:tab/>
        <w:t>77-73</w:t>
      </w:r>
      <w:r>
        <w:tab/>
        <w:t>72-70</w:t>
      </w:r>
      <w:r>
        <w:tab/>
        <w:t>69-68</w:t>
      </w:r>
      <w:r>
        <w:tab/>
        <w:t>67-63</w:t>
      </w:r>
      <w:r>
        <w:tab/>
        <w:t>62-60</w:t>
      </w:r>
      <w:r>
        <w:tab/>
        <w:t>&lt;60</w:t>
      </w:r>
    </w:p>
    <w:p w:rsidR="001120F9" w:rsidRPr="00A942B5" w:rsidRDefault="001120F9" w:rsidP="001120F9">
      <w:pPr>
        <w:rPr>
          <w:sz w:val="20"/>
          <w:szCs w:val="20"/>
        </w:rPr>
      </w:pPr>
      <w:r w:rsidRPr="00A942B5">
        <w:rPr>
          <w:sz w:val="20"/>
          <w:szCs w:val="20"/>
        </w:rPr>
        <w:t>Appropriate rounding will be considered when calculating grades.</w:t>
      </w:r>
    </w:p>
    <w:p w:rsidR="00A942B5" w:rsidRDefault="00A942B5" w:rsidP="001120F9"/>
    <w:p w:rsidR="001120F9" w:rsidRPr="00A942B5" w:rsidRDefault="001120F9" w:rsidP="001120F9">
      <w:pPr>
        <w:rPr>
          <w:i/>
        </w:rPr>
      </w:pPr>
      <w:r w:rsidRPr="00A942B5">
        <w:rPr>
          <w:i/>
        </w:rPr>
        <w:t>Grading Policy</w:t>
      </w:r>
    </w:p>
    <w:p w:rsidR="001120F9" w:rsidRPr="00A942B5" w:rsidRDefault="001120F9" w:rsidP="001120F9">
      <w:pPr>
        <w:rPr>
          <w:i/>
        </w:rPr>
      </w:pPr>
      <w:r w:rsidRPr="00A942B5">
        <w:rPr>
          <w:i/>
        </w:rPr>
        <w:t>I am more than willing to discuss your grade with you in person.  However, any request for a grade change must be made in writing and include a detailed rationale of why the grade should be altered.</w:t>
      </w:r>
    </w:p>
    <w:p w:rsidR="001120F9" w:rsidRDefault="001120F9" w:rsidP="001120F9"/>
    <w:p w:rsidR="00A942B5" w:rsidRPr="00A942B5" w:rsidRDefault="001120F9" w:rsidP="001120F9">
      <w:r>
        <w:t xml:space="preserve">Assignments may </w:t>
      </w:r>
      <w:r w:rsidR="00A942B5">
        <w:t>be turned in late only with documented proof of illness or university business</w:t>
      </w:r>
      <w:r w:rsidR="00854D80">
        <w:t xml:space="preserve">. </w:t>
      </w:r>
      <w:r w:rsidR="00A942B5">
        <w:t>The same policy applies to quizzes and tests</w:t>
      </w:r>
      <w:r>
        <w:t xml:space="preserve">.  </w:t>
      </w:r>
    </w:p>
    <w:p w:rsidR="00A942B5" w:rsidRDefault="00A942B5" w:rsidP="001120F9"/>
    <w:p w:rsidR="001120F9" w:rsidRPr="00A942B5" w:rsidRDefault="001120F9" w:rsidP="001120F9">
      <w:pPr>
        <w:rPr>
          <w:b/>
          <w:i/>
        </w:rPr>
      </w:pPr>
      <w:r w:rsidRPr="00A942B5">
        <w:rPr>
          <w:b/>
          <w:i/>
        </w:rPr>
        <w:t>I only rarely offer extra credit assignments and never create alternate/additional assignments</w:t>
      </w:r>
      <w:r w:rsidR="00A942B5">
        <w:rPr>
          <w:b/>
          <w:i/>
        </w:rPr>
        <w:t>,</w:t>
      </w:r>
      <w:r w:rsidRPr="00A942B5">
        <w:rPr>
          <w:b/>
          <w:i/>
        </w:rPr>
        <w:t xml:space="preserve"> so please do not ask.</w:t>
      </w:r>
    </w:p>
    <w:p w:rsidR="001120F9" w:rsidRDefault="001120F9" w:rsidP="001120F9"/>
    <w:p w:rsidR="001120F9" w:rsidRDefault="001120F9" w:rsidP="001120F9">
      <w:r>
        <w:t>COURSE POLICIES</w:t>
      </w:r>
    </w:p>
    <w:p w:rsidR="001120F9" w:rsidRDefault="001120F9" w:rsidP="00930613">
      <w:pPr>
        <w:pStyle w:val="ListParagraph"/>
        <w:numPr>
          <w:ilvl w:val="0"/>
          <w:numId w:val="5"/>
        </w:numPr>
      </w:pPr>
      <w:r>
        <w:t xml:space="preserve">Class Climate:  I expect that students will create and maintain an atmosphere of mutual respect in which everyone’s ideas and questions can be heard. </w:t>
      </w:r>
    </w:p>
    <w:p w:rsidR="001120F9" w:rsidRDefault="001120F9" w:rsidP="001120F9"/>
    <w:p w:rsidR="001120F9" w:rsidRDefault="001120F9" w:rsidP="00930613">
      <w:pPr>
        <w:pStyle w:val="ListParagraph"/>
        <w:numPr>
          <w:ilvl w:val="0"/>
          <w:numId w:val="5"/>
        </w:numPr>
      </w:pPr>
      <w:r>
        <w:t>Cell phones: Please silence cell phones when you enter the classroom.  Please show common courtesy</w:t>
      </w:r>
      <w:r w:rsidR="00930613">
        <w:t xml:space="preserve"> and do not send text messages or </w:t>
      </w:r>
      <w:r>
        <w:t>use Facebook</w:t>
      </w:r>
      <w:r w:rsidR="00930613">
        <w:t xml:space="preserve"> or</w:t>
      </w:r>
      <w:r>
        <w:t xml:space="preserve"> any other apps during the class. </w:t>
      </w:r>
    </w:p>
    <w:p w:rsidR="001120F9" w:rsidRDefault="001120F9" w:rsidP="001120F9"/>
    <w:p w:rsidR="001120F9" w:rsidRDefault="001120F9" w:rsidP="00930613">
      <w:pPr>
        <w:pStyle w:val="ListParagraph"/>
        <w:numPr>
          <w:ilvl w:val="0"/>
          <w:numId w:val="5"/>
        </w:numPr>
      </w:pPr>
      <w:r>
        <w:t xml:space="preserve">Technology:  Students are to use technology in the classroom only so far as its use relates to the class. </w:t>
      </w:r>
    </w:p>
    <w:p w:rsidR="001120F9" w:rsidRDefault="001120F9" w:rsidP="001120F9"/>
    <w:p w:rsidR="001120F9" w:rsidRDefault="001120F9" w:rsidP="00930613">
      <w:pPr>
        <w:pStyle w:val="ListParagraph"/>
        <w:numPr>
          <w:ilvl w:val="0"/>
          <w:numId w:val="5"/>
        </w:numPr>
      </w:pPr>
      <w:r>
        <w:t>Tardiness:  Students are expected to arrive on time for each class meeting.  If you arrive late, please enter the room quietly.  Chronic tardiness (as defined by the instructor) will result in a reduction in the final grade.</w:t>
      </w:r>
    </w:p>
    <w:p w:rsidR="001120F9" w:rsidRDefault="001120F9" w:rsidP="001120F9"/>
    <w:p w:rsidR="001120F9" w:rsidRDefault="001120F9" w:rsidP="00930613">
      <w:pPr>
        <w:pStyle w:val="ListParagraph"/>
        <w:numPr>
          <w:ilvl w:val="0"/>
          <w:numId w:val="5"/>
        </w:numPr>
      </w:pPr>
      <w:r>
        <w:t>Seating:  The instructor reserves the right to tell students where to sit.</w:t>
      </w:r>
    </w:p>
    <w:p w:rsidR="001120F9" w:rsidRDefault="001120F9" w:rsidP="001120F9"/>
    <w:p w:rsidR="001120F9" w:rsidRDefault="001120F9" w:rsidP="00930613">
      <w:pPr>
        <w:pStyle w:val="ListParagraph"/>
        <w:numPr>
          <w:ilvl w:val="0"/>
          <w:numId w:val="5"/>
        </w:numPr>
      </w:pPr>
      <w:r>
        <w:t xml:space="preserve">Students enrolled in this class are required to have the computer technology necessary to complete </w:t>
      </w:r>
      <w:r w:rsidR="00930613">
        <w:t>any</w:t>
      </w:r>
      <w:r>
        <w:t xml:space="preserve"> online course requirements.  Ensuring sufficient computing capacity, Internet connectivity, and software compatibility are the responsibility of the student.  </w:t>
      </w:r>
      <w:r>
        <w:lastRenderedPageBreak/>
        <w:t>Students are required to have access to an Internet browser capable of running Blackboard (check http://bb.fau.edu to make sure).</w:t>
      </w:r>
    </w:p>
    <w:p w:rsidR="001120F9" w:rsidRDefault="001120F9" w:rsidP="001120F9"/>
    <w:p w:rsidR="001120F9" w:rsidRDefault="001120F9" w:rsidP="00930613">
      <w:pPr>
        <w:pStyle w:val="ListParagraph"/>
        <w:numPr>
          <w:ilvl w:val="0"/>
          <w:numId w:val="5"/>
        </w:numPr>
      </w:pPr>
      <w:r>
        <w:t>Communication: There are several ways we will communicate in this class.</w:t>
      </w:r>
    </w:p>
    <w:p w:rsidR="001120F9" w:rsidRDefault="001120F9" w:rsidP="00930613">
      <w:pPr>
        <w:pStyle w:val="ListParagraph"/>
        <w:numPr>
          <w:ilvl w:val="1"/>
          <w:numId w:val="5"/>
        </w:numPr>
      </w:pPr>
      <w:r>
        <w:t>Announcements: The professor will communicate any important updates to the course through Blackboard’s Announcements tool.  These will be visible on the course’s main page, and you will also receive an email in you FAU account.</w:t>
      </w:r>
    </w:p>
    <w:p w:rsidR="001120F9" w:rsidRDefault="001120F9" w:rsidP="00930613">
      <w:pPr>
        <w:pStyle w:val="ListParagraph"/>
        <w:numPr>
          <w:ilvl w:val="1"/>
          <w:numId w:val="5"/>
        </w:numPr>
      </w:pPr>
      <w:r>
        <w:t xml:space="preserve">Email: Feel free to email me if you have any questions.  Please allow 24 hours for a response, and do not expect a reply on weekends.  Please use your best emailing skills when writing.  </w:t>
      </w:r>
    </w:p>
    <w:p w:rsidR="001120F9" w:rsidRDefault="001120F9" w:rsidP="00930613">
      <w:pPr>
        <w:pStyle w:val="ListParagraph"/>
        <w:numPr>
          <w:ilvl w:val="1"/>
          <w:numId w:val="5"/>
        </w:numPr>
      </w:pPr>
      <w:r>
        <w:t xml:space="preserve">Phone: I will be available by phone during office hours, provided I am not meeting with anyone at that moment.  If you call and are turned over to voicemail, please leave a message with a contact number and a best time to call you back.  My office number is 561-297-0008.  You may also reach me through Skype: </w:t>
      </w:r>
      <w:proofErr w:type="spellStart"/>
      <w:r>
        <w:t>evan.bennett.history</w:t>
      </w:r>
      <w:proofErr w:type="spellEnd"/>
    </w:p>
    <w:p w:rsidR="001120F9" w:rsidRDefault="001120F9" w:rsidP="001120F9"/>
    <w:p w:rsidR="001120F9" w:rsidRDefault="001120F9" w:rsidP="00930613">
      <w:pPr>
        <w:pStyle w:val="ListParagraph"/>
        <w:numPr>
          <w:ilvl w:val="0"/>
          <w:numId w:val="5"/>
        </w:numPr>
      </w:pPr>
      <w:r>
        <w:t xml:space="preserve">Wikipedia:  Wikipedia and other open source information sites are not reliable enough for scholarly research and are thus not appropriate for use as a source in a formal history paper.  Students in need of general information are required to use a standard, reliable encyclopedia.  The FAU Libraries maintain a subscription to Britannica Online, which provides full access to Encyclopaedia </w:t>
      </w:r>
      <w:r w:rsidR="00930613">
        <w:t>Britannica</w:t>
      </w:r>
      <w:r>
        <w:t xml:space="preserve"> both on campus and off campus through Off Campus Connect. </w:t>
      </w:r>
      <w:r w:rsidR="00930613">
        <w:br/>
        <w:t>I</w:t>
      </w:r>
      <w:r>
        <w:t>n other words: WIKIPEDIA IS NOT PERMITTED FOR ANY ASSIGNMENT.</w:t>
      </w:r>
    </w:p>
    <w:p w:rsidR="001120F9" w:rsidRDefault="001120F9" w:rsidP="001120F9"/>
    <w:p w:rsidR="001120F9" w:rsidRDefault="001120F9" w:rsidP="001120F9">
      <w:r>
        <w:t>UNIVERSITY POLICIES AND RESOURCES</w:t>
      </w:r>
    </w:p>
    <w:p w:rsidR="001120F9" w:rsidRDefault="001120F9" w:rsidP="001120F9">
      <w:r>
        <w:t xml:space="preserve">Students with Disabilities: In compliance with the Americans with Disabilities Act (ADA), students who require special accommodations to properly execute coursework due to a disability must register with the Office for Students with Disabilities (OSD) and follow all OSD procedures.  More information can also be found at http://osd.fau.edu/  </w:t>
      </w:r>
    </w:p>
    <w:p w:rsidR="001120F9" w:rsidRDefault="001120F9" w:rsidP="001120F9"/>
    <w:p w:rsidR="001120F9" w:rsidRDefault="001120F9" w:rsidP="001120F9">
      <w:r>
        <w:t xml:space="preserve">Academic Integrity: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5" w:history="1">
        <w:r w:rsidR="00EC36E9" w:rsidRPr="004F1C83">
          <w:rPr>
            <w:rStyle w:val="Hyperlink"/>
          </w:rPr>
          <w:t>http://www.fau.edu/regulation</w:t>
        </w:r>
        <w:r w:rsidR="00EC36E9" w:rsidRPr="004F1C83">
          <w:rPr>
            <w:rStyle w:val="Hyperlink"/>
          </w:rPr>
          <w:t>s</w:t>
        </w:r>
        <w:r w:rsidR="00EC36E9" w:rsidRPr="004F1C83">
          <w:rPr>
            <w:rStyle w:val="Hyperlink"/>
          </w:rPr>
          <w:t>/chapter4/4.001_Code_of_Academic_Integrity.pdf</w:t>
        </w:r>
      </w:hyperlink>
      <w:r>
        <w:t>.</w:t>
      </w:r>
    </w:p>
    <w:p w:rsidR="001120F9" w:rsidRDefault="001120F9" w:rsidP="001120F9"/>
    <w:p w:rsidR="00930613" w:rsidRDefault="001120F9" w:rsidP="001120F9">
      <w:r>
        <w:t>University Center for Excellence in Writing (UCEW): Students seeking to improve their writ-</w:t>
      </w:r>
      <w:proofErr w:type="spellStart"/>
      <w:r>
        <w:t>ing</w:t>
      </w:r>
      <w:proofErr w:type="spellEnd"/>
      <w:r>
        <w:t xml:space="preserve"> should avail themselves of all available resources.  I am eager to discuss your writing with you in person during office hours and am willing to look over drafts provided you give me ample time to do so.  You may also seek the assistance of the University Center for Excellence in Writ-</w:t>
      </w:r>
      <w:proofErr w:type="spellStart"/>
      <w:r>
        <w:t>ing</w:t>
      </w:r>
      <w:proofErr w:type="spellEnd"/>
      <w:r>
        <w:t xml:space="preserve"> (UCEW).  Staffed by certified graduate student consultants, the UCEW’s Writing Center offers both online and in-person one-on-one consultation sessions.  UCEW services are available on the </w:t>
      </w:r>
      <w:r>
        <w:lastRenderedPageBreak/>
        <w:t>Boca Raton, Davie, and Jupiter campuses.  You must first register at their website in order to access their services.  http://www.fau.edu/UCEW/WC/.</w:t>
      </w:r>
    </w:p>
    <w:p w:rsidR="00930613" w:rsidRDefault="00930613">
      <w:r>
        <w:br w:type="page"/>
      </w:r>
    </w:p>
    <w:p w:rsidR="00003691" w:rsidRDefault="00930613" w:rsidP="001120F9">
      <w:pPr>
        <w:rPr>
          <w:b/>
        </w:rPr>
      </w:pPr>
      <w:r>
        <w:rPr>
          <w:b/>
        </w:rPr>
        <w:lastRenderedPageBreak/>
        <w:t xml:space="preserve">Schedule – </w:t>
      </w:r>
      <w:r w:rsidR="00A76615">
        <w:rPr>
          <w:b/>
        </w:rPr>
        <w:t>Semester</w:t>
      </w:r>
      <w:r>
        <w:rPr>
          <w:b/>
        </w:rPr>
        <w:t xml:space="preserve"> 20</w:t>
      </w:r>
      <w:r w:rsidR="00A76615">
        <w:rPr>
          <w:b/>
        </w:rPr>
        <w:t>xx</w:t>
      </w:r>
    </w:p>
    <w:p w:rsidR="00930613" w:rsidRDefault="00930613" w:rsidP="00930613">
      <w:pPr>
        <w:rPr>
          <w:rFonts w:eastAsia="Times New Roman"/>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3690"/>
        <w:gridCol w:w="4158"/>
      </w:tblGrid>
      <w:tr w:rsidR="00930613" w:rsidRPr="00930613" w:rsidTr="00C95C2F">
        <w:trPr>
          <w:cantSplit/>
          <w:trHeight w:val="276"/>
        </w:trPr>
        <w:tc>
          <w:tcPr>
            <w:tcW w:w="1008" w:type="dxa"/>
          </w:tcPr>
          <w:p w:rsidR="00930613" w:rsidRPr="002B1F8D" w:rsidRDefault="00930613" w:rsidP="00930613">
            <w:pPr>
              <w:jc w:val="center"/>
              <w:rPr>
                <w:sz w:val="24"/>
                <w:szCs w:val="24"/>
                <w:u w:val="single"/>
              </w:rPr>
            </w:pPr>
            <w:r w:rsidRPr="002B1F8D">
              <w:rPr>
                <w:sz w:val="24"/>
                <w:szCs w:val="24"/>
                <w:u w:val="single"/>
              </w:rPr>
              <w:t>Date</w:t>
            </w:r>
          </w:p>
        </w:tc>
        <w:tc>
          <w:tcPr>
            <w:tcW w:w="3690" w:type="dxa"/>
          </w:tcPr>
          <w:p w:rsidR="00930613" w:rsidRPr="002B1F8D" w:rsidRDefault="00930613" w:rsidP="00930613">
            <w:pPr>
              <w:jc w:val="center"/>
              <w:rPr>
                <w:sz w:val="24"/>
                <w:szCs w:val="24"/>
                <w:u w:val="single"/>
              </w:rPr>
            </w:pPr>
            <w:r w:rsidRPr="002B1F8D">
              <w:rPr>
                <w:sz w:val="24"/>
                <w:szCs w:val="24"/>
                <w:u w:val="single"/>
              </w:rPr>
              <w:t>Title</w:t>
            </w:r>
          </w:p>
        </w:tc>
        <w:tc>
          <w:tcPr>
            <w:tcW w:w="4158" w:type="dxa"/>
          </w:tcPr>
          <w:p w:rsidR="00930613" w:rsidRPr="002B1F8D" w:rsidRDefault="00930613" w:rsidP="00930613">
            <w:pPr>
              <w:jc w:val="center"/>
              <w:rPr>
                <w:sz w:val="24"/>
                <w:szCs w:val="24"/>
                <w:u w:val="single"/>
              </w:rPr>
            </w:pPr>
            <w:r w:rsidRPr="002B1F8D">
              <w:rPr>
                <w:sz w:val="24"/>
                <w:szCs w:val="24"/>
                <w:u w:val="single"/>
              </w:rPr>
              <w:t>Reading</w:t>
            </w:r>
            <w:r w:rsidR="004A463A" w:rsidRPr="002B1F8D">
              <w:rPr>
                <w:sz w:val="24"/>
                <w:szCs w:val="24"/>
                <w:u w:val="single"/>
              </w:rPr>
              <w:t>/Viewing</w:t>
            </w:r>
            <w:r w:rsidRPr="002B1F8D">
              <w:rPr>
                <w:sz w:val="24"/>
                <w:szCs w:val="24"/>
                <w:u w:val="single"/>
              </w:rPr>
              <w:t xml:space="preserve"> for Class</w:t>
            </w:r>
          </w:p>
        </w:tc>
      </w:tr>
      <w:tr w:rsidR="00930613" w:rsidRPr="00930613" w:rsidTr="00C95C2F">
        <w:trPr>
          <w:cantSplit/>
          <w:trHeight w:val="276"/>
        </w:trPr>
        <w:tc>
          <w:tcPr>
            <w:tcW w:w="1008" w:type="dxa"/>
          </w:tcPr>
          <w:p w:rsidR="00930613" w:rsidRPr="002B1F8D" w:rsidRDefault="00930613" w:rsidP="00930613">
            <w:pPr>
              <w:rPr>
                <w:sz w:val="24"/>
                <w:szCs w:val="24"/>
              </w:rPr>
            </w:pPr>
            <w:r w:rsidRPr="002B1F8D">
              <w:rPr>
                <w:sz w:val="24"/>
                <w:szCs w:val="24"/>
              </w:rPr>
              <w:t>1/6</w:t>
            </w:r>
          </w:p>
        </w:tc>
        <w:tc>
          <w:tcPr>
            <w:tcW w:w="3690" w:type="dxa"/>
          </w:tcPr>
          <w:p w:rsidR="00930613" w:rsidRPr="002B1F8D" w:rsidRDefault="00930613" w:rsidP="00930613">
            <w:pPr>
              <w:rPr>
                <w:sz w:val="24"/>
                <w:szCs w:val="24"/>
              </w:rPr>
            </w:pPr>
            <w:r w:rsidRPr="002B1F8D">
              <w:rPr>
                <w:sz w:val="24"/>
                <w:szCs w:val="24"/>
              </w:rPr>
              <w:t>Introductions</w:t>
            </w:r>
          </w:p>
        </w:tc>
        <w:tc>
          <w:tcPr>
            <w:tcW w:w="4158" w:type="dxa"/>
          </w:tcPr>
          <w:p w:rsidR="00930613" w:rsidRDefault="00930613" w:rsidP="00930613">
            <w:pPr>
              <w:rPr>
                <w:sz w:val="24"/>
                <w:szCs w:val="24"/>
              </w:rPr>
            </w:pPr>
            <w:r w:rsidRPr="002B1F8D">
              <w:rPr>
                <w:sz w:val="24"/>
                <w:szCs w:val="24"/>
              </w:rPr>
              <w:t>Syllabus</w:t>
            </w:r>
          </w:p>
          <w:p w:rsidR="00C95C2F" w:rsidRPr="002B1F8D" w:rsidRDefault="00C95C2F" w:rsidP="00930613">
            <w:pPr>
              <w:rPr>
                <w:sz w:val="24"/>
                <w:szCs w:val="24"/>
              </w:rPr>
            </w:pPr>
          </w:p>
        </w:tc>
      </w:tr>
      <w:tr w:rsidR="00930613" w:rsidRPr="00930613" w:rsidTr="00C95C2F">
        <w:trPr>
          <w:cantSplit/>
          <w:trHeight w:val="276"/>
        </w:trPr>
        <w:tc>
          <w:tcPr>
            <w:tcW w:w="1008" w:type="dxa"/>
          </w:tcPr>
          <w:p w:rsidR="00930613" w:rsidRPr="002B1F8D" w:rsidRDefault="00930613" w:rsidP="00930613">
            <w:pPr>
              <w:rPr>
                <w:sz w:val="24"/>
                <w:szCs w:val="24"/>
              </w:rPr>
            </w:pPr>
            <w:r w:rsidRPr="002B1F8D">
              <w:rPr>
                <w:sz w:val="24"/>
                <w:szCs w:val="24"/>
              </w:rPr>
              <w:t>1/8</w:t>
            </w:r>
          </w:p>
        </w:tc>
        <w:tc>
          <w:tcPr>
            <w:tcW w:w="3690" w:type="dxa"/>
          </w:tcPr>
          <w:p w:rsidR="00C95C2F" w:rsidRDefault="00AB2AB7" w:rsidP="00AB2AB7">
            <w:pPr>
              <w:rPr>
                <w:sz w:val="24"/>
                <w:szCs w:val="24"/>
              </w:rPr>
            </w:pPr>
            <w:r>
              <w:rPr>
                <w:sz w:val="24"/>
                <w:szCs w:val="24"/>
              </w:rPr>
              <w:t>Work and Workers</w:t>
            </w:r>
          </w:p>
          <w:p w:rsidR="00AB2AB7" w:rsidRPr="002B1F8D" w:rsidRDefault="00AB2AB7" w:rsidP="00AB2AB7">
            <w:pPr>
              <w:rPr>
                <w:sz w:val="24"/>
                <w:szCs w:val="24"/>
              </w:rPr>
            </w:pPr>
          </w:p>
        </w:tc>
        <w:tc>
          <w:tcPr>
            <w:tcW w:w="4158" w:type="dxa"/>
          </w:tcPr>
          <w:p w:rsidR="00930613" w:rsidRDefault="0022630F" w:rsidP="00FD105F">
            <w:pPr>
              <w:rPr>
                <w:sz w:val="24"/>
                <w:szCs w:val="24"/>
              </w:rPr>
            </w:pPr>
            <w:proofErr w:type="spellStart"/>
            <w:r>
              <w:rPr>
                <w:sz w:val="24"/>
                <w:szCs w:val="24"/>
              </w:rPr>
              <w:t>Bertolt</w:t>
            </w:r>
            <w:proofErr w:type="spellEnd"/>
            <w:r>
              <w:rPr>
                <w:sz w:val="24"/>
                <w:szCs w:val="24"/>
              </w:rPr>
              <w:t xml:space="preserve"> Brecht, “A Worker Reads History”</w:t>
            </w:r>
          </w:p>
          <w:p w:rsidR="0022630F" w:rsidRPr="00C95C2F" w:rsidRDefault="0022630F" w:rsidP="00FD105F">
            <w:pPr>
              <w:rPr>
                <w:sz w:val="24"/>
                <w:szCs w:val="24"/>
              </w:rPr>
            </w:pPr>
          </w:p>
        </w:tc>
      </w:tr>
      <w:tr w:rsidR="00930613" w:rsidRPr="00930613" w:rsidTr="00C95C2F">
        <w:trPr>
          <w:cantSplit/>
          <w:trHeight w:val="276"/>
        </w:trPr>
        <w:tc>
          <w:tcPr>
            <w:tcW w:w="1008" w:type="dxa"/>
          </w:tcPr>
          <w:p w:rsidR="00930613" w:rsidRPr="002B1F8D" w:rsidRDefault="00930613" w:rsidP="00930613">
            <w:pPr>
              <w:rPr>
                <w:sz w:val="24"/>
                <w:szCs w:val="24"/>
              </w:rPr>
            </w:pPr>
            <w:r w:rsidRPr="002B1F8D">
              <w:rPr>
                <w:sz w:val="24"/>
                <w:szCs w:val="24"/>
              </w:rPr>
              <w:t>1/13</w:t>
            </w:r>
          </w:p>
        </w:tc>
        <w:tc>
          <w:tcPr>
            <w:tcW w:w="3690" w:type="dxa"/>
          </w:tcPr>
          <w:p w:rsidR="00AB2AB7" w:rsidRDefault="00AB2AB7" w:rsidP="00AB2AB7">
            <w:pPr>
              <w:rPr>
                <w:sz w:val="24"/>
                <w:szCs w:val="24"/>
              </w:rPr>
            </w:pPr>
            <w:r>
              <w:rPr>
                <w:sz w:val="24"/>
                <w:szCs w:val="24"/>
              </w:rPr>
              <w:t>Work Before the Atlantic World</w:t>
            </w:r>
          </w:p>
          <w:p w:rsidR="00C95C2F" w:rsidRPr="002B1F8D" w:rsidRDefault="00C95C2F" w:rsidP="00930613">
            <w:pPr>
              <w:rPr>
                <w:sz w:val="24"/>
                <w:szCs w:val="24"/>
              </w:rPr>
            </w:pPr>
          </w:p>
        </w:tc>
        <w:tc>
          <w:tcPr>
            <w:tcW w:w="4158" w:type="dxa"/>
          </w:tcPr>
          <w:p w:rsidR="00431469" w:rsidRDefault="00722177" w:rsidP="00930613">
            <w:pPr>
              <w:rPr>
                <w:sz w:val="24"/>
                <w:szCs w:val="24"/>
              </w:rPr>
            </w:pPr>
            <w:r>
              <w:rPr>
                <w:sz w:val="24"/>
                <w:szCs w:val="24"/>
              </w:rPr>
              <w:t>“In a Micmac Hunting Camp”; “The Iroquois Work Bee”; and “Fishing Frolics and Communal Corn in the Southeast”</w:t>
            </w:r>
            <w:r w:rsidR="009F4E5E">
              <w:rPr>
                <w:sz w:val="24"/>
                <w:szCs w:val="24"/>
              </w:rPr>
              <w:t xml:space="preserve"> (B</w:t>
            </w:r>
            <w:r>
              <w:rPr>
                <w:sz w:val="24"/>
                <w:szCs w:val="24"/>
              </w:rPr>
              <w:t>b)</w:t>
            </w:r>
          </w:p>
          <w:p w:rsidR="00722177" w:rsidRPr="002B1F8D" w:rsidRDefault="00722177" w:rsidP="00930613">
            <w:pPr>
              <w:rPr>
                <w:sz w:val="24"/>
                <w:szCs w:val="24"/>
              </w:rPr>
            </w:pPr>
          </w:p>
        </w:tc>
      </w:tr>
      <w:tr w:rsidR="00AB2AB7" w:rsidRPr="00930613" w:rsidTr="00C95C2F">
        <w:trPr>
          <w:cantSplit/>
          <w:trHeight w:val="276"/>
        </w:trPr>
        <w:tc>
          <w:tcPr>
            <w:tcW w:w="1008" w:type="dxa"/>
          </w:tcPr>
          <w:p w:rsidR="00AB2AB7" w:rsidRPr="002B1F8D" w:rsidRDefault="00AB2AB7" w:rsidP="00930613">
            <w:pPr>
              <w:rPr>
                <w:sz w:val="24"/>
                <w:szCs w:val="24"/>
              </w:rPr>
            </w:pPr>
            <w:r w:rsidRPr="002B1F8D">
              <w:rPr>
                <w:sz w:val="24"/>
                <w:szCs w:val="24"/>
              </w:rPr>
              <w:t>1/15</w:t>
            </w:r>
          </w:p>
        </w:tc>
        <w:tc>
          <w:tcPr>
            <w:tcW w:w="3690" w:type="dxa"/>
          </w:tcPr>
          <w:p w:rsidR="00AB2AB7" w:rsidRDefault="00AB2AB7" w:rsidP="007559EC">
            <w:pPr>
              <w:rPr>
                <w:sz w:val="24"/>
                <w:szCs w:val="24"/>
              </w:rPr>
            </w:pPr>
            <w:r>
              <w:rPr>
                <w:sz w:val="24"/>
                <w:szCs w:val="24"/>
              </w:rPr>
              <w:t>The Birth of the Plantation</w:t>
            </w:r>
          </w:p>
          <w:p w:rsidR="00AB2AB7" w:rsidRPr="002B1F8D" w:rsidRDefault="00AB2AB7" w:rsidP="007559EC">
            <w:pPr>
              <w:rPr>
                <w:sz w:val="24"/>
                <w:szCs w:val="24"/>
              </w:rPr>
            </w:pPr>
          </w:p>
        </w:tc>
        <w:tc>
          <w:tcPr>
            <w:tcW w:w="4158" w:type="dxa"/>
          </w:tcPr>
          <w:p w:rsidR="00AB2AB7" w:rsidRDefault="00AB2AB7" w:rsidP="007559EC">
            <w:pPr>
              <w:rPr>
                <w:sz w:val="24"/>
                <w:szCs w:val="24"/>
              </w:rPr>
            </w:pPr>
            <w:proofErr w:type="spellStart"/>
            <w:r>
              <w:rPr>
                <w:sz w:val="24"/>
                <w:szCs w:val="24"/>
              </w:rPr>
              <w:t>Murolo</w:t>
            </w:r>
            <w:proofErr w:type="spellEnd"/>
            <w:r>
              <w:rPr>
                <w:sz w:val="24"/>
                <w:szCs w:val="24"/>
              </w:rPr>
              <w:t xml:space="preserve"> and Chitty, 1-12</w:t>
            </w:r>
          </w:p>
          <w:p w:rsidR="009F4E5E" w:rsidRDefault="009F4E5E" w:rsidP="007559EC">
            <w:pPr>
              <w:rPr>
                <w:sz w:val="24"/>
                <w:szCs w:val="24"/>
              </w:rPr>
            </w:pPr>
            <w:r>
              <w:rPr>
                <w:sz w:val="24"/>
                <w:szCs w:val="24"/>
              </w:rPr>
              <w:t xml:space="preserve">Robert </w:t>
            </w:r>
            <w:proofErr w:type="spellStart"/>
            <w:r>
              <w:rPr>
                <w:sz w:val="24"/>
                <w:szCs w:val="24"/>
              </w:rPr>
              <w:t>Coopy’s</w:t>
            </w:r>
            <w:proofErr w:type="spellEnd"/>
            <w:r>
              <w:rPr>
                <w:sz w:val="24"/>
                <w:szCs w:val="24"/>
              </w:rPr>
              <w:t xml:space="preserve"> Indenture (1619) (Bb)</w:t>
            </w:r>
          </w:p>
          <w:p w:rsidR="009F4E5E" w:rsidRDefault="009F4E5E" w:rsidP="007559EC">
            <w:pPr>
              <w:rPr>
                <w:sz w:val="24"/>
                <w:szCs w:val="24"/>
              </w:rPr>
            </w:pPr>
            <w:r>
              <w:rPr>
                <w:sz w:val="24"/>
                <w:szCs w:val="24"/>
              </w:rPr>
              <w:t xml:space="preserve">Richard </w:t>
            </w:r>
            <w:proofErr w:type="spellStart"/>
            <w:r>
              <w:rPr>
                <w:sz w:val="24"/>
                <w:szCs w:val="24"/>
              </w:rPr>
              <w:t>Frethorne’s</w:t>
            </w:r>
            <w:proofErr w:type="spellEnd"/>
            <w:r>
              <w:rPr>
                <w:sz w:val="24"/>
                <w:szCs w:val="24"/>
              </w:rPr>
              <w:t xml:space="preserve"> Letter to His Parents (1623) (Bb)</w:t>
            </w:r>
          </w:p>
          <w:p w:rsidR="00AB2AB7" w:rsidRPr="002B1F8D" w:rsidRDefault="00AB2AB7" w:rsidP="007559EC">
            <w:pPr>
              <w:rPr>
                <w:sz w:val="24"/>
                <w:szCs w:val="24"/>
              </w:rPr>
            </w:pPr>
          </w:p>
        </w:tc>
      </w:tr>
      <w:tr w:rsidR="00AB2AB7" w:rsidRPr="00930613" w:rsidTr="00C95C2F">
        <w:trPr>
          <w:cantSplit/>
          <w:trHeight w:val="276"/>
        </w:trPr>
        <w:tc>
          <w:tcPr>
            <w:tcW w:w="1008" w:type="dxa"/>
          </w:tcPr>
          <w:p w:rsidR="00AB2AB7" w:rsidRPr="002B1F8D" w:rsidRDefault="00AB2AB7" w:rsidP="00930613">
            <w:pPr>
              <w:rPr>
                <w:sz w:val="24"/>
                <w:szCs w:val="24"/>
              </w:rPr>
            </w:pPr>
            <w:r w:rsidRPr="002B1F8D">
              <w:rPr>
                <w:sz w:val="24"/>
                <w:szCs w:val="24"/>
              </w:rPr>
              <w:t>1/20</w:t>
            </w:r>
          </w:p>
        </w:tc>
        <w:tc>
          <w:tcPr>
            <w:tcW w:w="3690" w:type="dxa"/>
          </w:tcPr>
          <w:p w:rsidR="00AB2AB7" w:rsidRDefault="00AB2AB7" w:rsidP="00930613">
            <w:pPr>
              <w:rPr>
                <w:sz w:val="24"/>
                <w:szCs w:val="24"/>
              </w:rPr>
            </w:pPr>
            <w:r w:rsidRPr="002B1F8D">
              <w:rPr>
                <w:sz w:val="24"/>
                <w:szCs w:val="24"/>
              </w:rPr>
              <w:t>No Class Meeting</w:t>
            </w:r>
          </w:p>
          <w:p w:rsidR="00AB2AB7" w:rsidRPr="002B1F8D" w:rsidRDefault="00AB2AB7" w:rsidP="00930613">
            <w:pPr>
              <w:rPr>
                <w:sz w:val="24"/>
                <w:szCs w:val="24"/>
              </w:rPr>
            </w:pPr>
          </w:p>
        </w:tc>
        <w:tc>
          <w:tcPr>
            <w:tcW w:w="4158" w:type="dxa"/>
          </w:tcPr>
          <w:p w:rsidR="00AB2AB7" w:rsidRPr="00B6056C" w:rsidRDefault="00AB2AB7" w:rsidP="00930613">
            <w:pPr>
              <w:rPr>
                <w:i/>
                <w:sz w:val="24"/>
                <w:szCs w:val="24"/>
              </w:rPr>
            </w:pPr>
            <w:r>
              <w:rPr>
                <w:i/>
                <w:sz w:val="24"/>
                <w:szCs w:val="24"/>
              </w:rPr>
              <w:t>Watch “The Terrible Transformation” on Blackboard</w:t>
            </w:r>
          </w:p>
          <w:p w:rsidR="00AB2AB7" w:rsidRPr="002B1F8D" w:rsidRDefault="00AB2AB7" w:rsidP="00930613">
            <w:pPr>
              <w:rPr>
                <w:sz w:val="24"/>
                <w:szCs w:val="24"/>
              </w:rPr>
            </w:pPr>
          </w:p>
        </w:tc>
      </w:tr>
      <w:tr w:rsidR="00AB2AB7" w:rsidRPr="00930613" w:rsidTr="00C95C2F">
        <w:trPr>
          <w:cantSplit/>
          <w:trHeight w:val="276"/>
        </w:trPr>
        <w:tc>
          <w:tcPr>
            <w:tcW w:w="1008" w:type="dxa"/>
          </w:tcPr>
          <w:p w:rsidR="00AB2AB7" w:rsidRPr="002B1F8D" w:rsidRDefault="00AB2AB7" w:rsidP="00930613">
            <w:pPr>
              <w:rPr>
                <w:sz w:val="24"/>
                <w:szCs w:val="24"/>
              </w:rPr>
            </w:pPr>
            <w:r w:rsidRPr="002B1F8D">
              <w:rPr>
                <w:sz w:val="24"/>
                <w:szCs w:val="24"/>
              </w:rPr>
              <w:t>1/22</w:t>
            </w:r>
          </w:p>
        </w:tc>
        <w:tc>
          <w:tcPr>
            <w:tcW w:w="3690" w:type="dxa"/>
          </w:tcPr>
          <w:p w:rsidR="00AB2AB7" w:rsidRDefault="00E57676" w:rsidP="007559EC">
            <w:pPr>
              <w:rPr>
                <w:sz w:val="24"/>
                <w:szCs w:val="24"/>
              </w:rPr>
            </w:pPr>
            <w:r>
              <w:rPr>
                <w:sz w:val="24"/>
                <w:szCs w:val="24"/>
              </w:rPr>
              <w:t xml:space="preserve">Gradations </w:t>
            </w:r>
            <w:r w:rsidR="00AB2AB7">
              <w:rPr>
                <w:sz w:val="24"/>
                <w:szCs w:val="24"/>
              </w:rPr>
              <w:t>Free</w:t>
            </w:r>
            <w:r>
              <w:rPr>
                <w:sz w:val="24"/>
                <w:szCs w:val="24"/>
              </w:rPr>
              <w:t xml:space="preserve">dom: </w:t>
            </w:r>
            <w:r w:rsidR="00AB2AB7">
              <w:rPr>
                <w:sz w:val="24"/>
                <w:szCs w:val="24"/>
              </w:rPr>
              <w:t>Labor</w:t>
            </w:r>
            <w:r>
              <w:rPr>
                <w:sz w:val="24"/>
                <w:szCs w:val="24"/>
              </w:rPr>
              <w:t xml:space="preserve"> in </w:t>
            </w:r>
            <w:r w:rsidR="00AB2AB7">
              <w:rPr>
                <w:sz w:val="24"/>
                <w:szCs w:val="24"/>
              </w:rPr>
              <w:t>Early America</w:t>
            </w:r>
          </w:p>
          <w:p w:rsidR="00AB2AB7" w:rsidRPr="002B1F8D" w:rsidRDefault="00AB2AB7" w:rsidP="007559EC">
            <w:pPr>
              <w:rPr>
                <w:sz w:val="24"/>
                <w:szCs w:val="24"/>
              </w:rPr>
            </w:pPr>
          </w:p>
        </w:tc>
        <w:tc>
          <w:tcPr>
            <w:tcW w:w="4158" w:type="dxa"/>
          </w:tcPr>
          <w:p w:rsidR="00AB2AB7" w:rsidRDefault="00AB2AB7" w:rsidP="007559EC">
            <w:pPr>
              <w:rPr>
                <w:sz w:val="24"/>
                <w:szCs w:val="24"/>
              </w:rPr>
            </w:pPr>
            <w:proofErr w:type="spellStart"/>
            <w:r>
              <w:rPr>
                <w:sz w:val="24"/>
                <w:szCs w:val="24"/>
              </w:rPr>
              <w:t>Murolo</w:t>
            </w:r>
            <w:proofErr w:type="spellEnd"/>
            <w:r>
              <w:rPr>
                <w:sz w:val="24"/>
                <w:szCs w:val="24"/>
              </w:rPr>
              <w:t xml:space="preserve"> and Chitty, 13-23</w:t>
            </w:r>
          </w:p>
          <w:p w:rsidR="006D4EF2" w:rsidRDefault="006D4EF2" w:rsidP="007559EC">
            <w:pPr>
              <w:rPr>
                <w:sz w:val="24"/>
                <w:szCs w:val="24"/>
              </w:rPr>
            </w:pPr>
            <w:r>
              <w:rPr>
                <w:sz w:val="24"/>
                <w:szCs w:val="24"/>
              </w:rPr>
              <w:t>Documents on Female Servants</w:t>
            </w:r>
          </w:p>
          <w:p w:rsidR="006D4EF2" w:rsidRPr="002B1F8D" w:rsidRDefault="006D4EF2" w:rsidP="007559EC">
            <w:pPr>
              <w:rPr>
                <w:sz w:val="24"/>
                <w:szCs w:val="24"/>
              </w:rPr>
            </w:pPr>
          </w:p>
        </w:tc>
      </w:tr>
      <w:tr w:rsidR="00AB2AB7" w:rsidRPr="00930613" w:rsidTr="00C95C2F">
        <w:trPr>
          <w:cantSplit/>
          <w:trHeight w:val="276"/>
        </w:trPr>
        <w:tc>
          <w:tcPr>
            <w:tcW w:w="1008" w:type="dxa"/>
          </w:tcPr>
          <w:p w:rsidR="00AB2AB7" w:rsidRPr="002B1F8D" w:rsidRDefault="00AB2AB7" w:rsidP="00930613">
            <w:pPr>
              <w:rPr>
                <w:sz w:val="24"/>
                <w:szCs w:val="24"/>
              </w:rPr>
            </w:pPr>
            <w:r w:rsidRPr="002B1F8D">
              <w:rPr>
                <w:sz w:val="24"/>
                <w:szCs w:val="24"/>
              </w:rPr>
              <w:t>1/27</w:t>
            </w:r>
          </w:p>
        </w:tc>
        <w:tc>
          <w:tcPr>
            <w:tcW w:w="3690" w:type="dxa"/>
          </w:tcPr>
          <w:p w:rsidR="00AB2AB7" w:rsidRPr="002B1F8D" w:rsidRDefault="00AB2AB7" w:rsidP="007559EC">
            <w:pPr>
              <w:rPr>
                <w:sz w:val="24"/>
                <w:szCs w:val="24"/>
              </w:rPr>
            </w:pPr>
            <w:r>
              <w:rPr>
                <w:sz w:val="24"/>
                <w:szCs w:val="24"/>
              </w:rPr>
              <w:t>Revolutions in Labor</w:t>
            </w:r>
          </w:p>
        </w:tc>
        <w:tc>
          <w:tcPr>
            <w:tcW w:w="4158" w:type="dxa"/>
          </w:tcPr>
          <w:p w:rsidR="00AB2AB7" w:rsidRDefault="00AB2AB7" w:rsidP="007559EC">
            <w:pPr>
              <w:rPr>
                <w:sz w:val="24"/>
                <w:szCs w:val="24"/>
              </w:rPr>
            </w:pPr>
            <w:proofErr w:type="spellStart"/>
            <w:r>
              <w:rPr>
                <w:sz w:val="24"/>
                <w:szCs w:val="24"/>
              </w:rPr>
              <w:t>Murolo</w:t>
            </w:r>
            <w:proofErr w:type="spellEnd"/>
            <w:r>
              <w:rPr>
                <w:sz w:val="24"/>
                <w:szCs w:val="24"/>
              </w:rPr>
              <w:t xml:space="preserve"> and Chitty, 24-51</w:t>
            </w:r>
          </w:p>
          <w:p w:rsidR="00AB2AB7" w:rsidRPr="00B6056C" w:rsidRDefault="00AB2AB7" w:rsidP="007559EC">
            <w:pPr>
              <w:rPr>
                <w:b/>
                <w:i/>
                <w:sz w:val="24"/>
                <w:szCs w:val="24"/>
              </w:rPr>
            </w:pPr>
          </w:p>
          <w:p w:rsidR="00AB2AB7" w:rsidRPr="002B1F8D" w:rsidRDefault="00AB2AB7" w:rsidP="007559EC">
            <w:pPr>
              <w:rPr>
                <w:sz w:val="24"/>
                <w:szCs w:val="24"/>
              </w:rPr>
            </w:pPr>
          </w:p>
        </w:tc>
      </w:tr>
      <w:tr w:rsidR="00AB2AB7" w:rsidRPr="00930613" w:rsidTr="00C95C2F">
        <w:trPr>
          <w:cantSplit/>
          <w:trHeight w:val="276"/>
        </w:trPr>
        <w:tc>
          <w:tcPr>
            <w:tcW w:w="1008" w:type="dxa"/>
          </w:tcPr>
          <w:p w:rsidR="00AB2AB7" w:rsidRPr="002B1F8D" w:rsidRDefault="00AB2AB7" w:rsidP="00930613">
            <w:pPr>
              <w:rPr>
                <w:sz w:val="24"/>
                <w:szCs w:val="24"/>
              </w:rPr>
            </w:pPr>
            <w:r w:rsidRPr="002B1F8D">
              <w:rPr>
                <w:sz w:val="24"/>
                <w:szCs w:val="24"/>
              </w:rPr>
              <w:t>1/29</w:t>
            </w:r>
          </w:p>
        </w:tc>
        <w:tc>
          <w:tcPr>
            <w:tcW w:w="3690" w:type="dxa"/>
          </w:tcPr>
          <w:p w:rsidR="00AB2AB7" w:rsidRPr="002B1F8D" w:rsidRDefault="00A76615" w:rsidP="007559EC">
            <w:pPr>
              <w:rPr>
                <w:sz w:val="24"/>
                <w:szCs w:val="24"/>
              </w:rPr>
            </w:pPr>
            <w:r>
              <w:rPr>
                <w:sz w:val="24"/>
                <w:szCs w:val="24"/>
              </w:rPr>
              <w:t>American Slave</w:t>
            </w:r>
            <w:r w:rsidR="007459D8">
              <w:rPr>
                <w:sz w:val="24"/>
                <w:szCs w:val="24"/>
              </w:rPr>
              <w:t>r</w:t>
            </w:r>
            <w:r>
              <w:rPr>
                <w:sz w:val="24"/>
                <w:szCs w:val="24"/>
              </w:rPr>
              <w:t>y, pt. 1</w:t>
            </w:r>
          </w:p>
        </w:tc>
        <w:tc>
          <w:tcPr>
            <w:tcW w:w="4158" w:type="dxa"/>
          </w:tcPr>
          <w:p w:rsidR="00AB2AB7" w:rsidRDefault="00A76615" w:rsidP="007559EC">
            <w:pPr>
              <w:rPr>
                <w:sz w:val="24"/>
                <w:szCs w:val="24"/>
              </w:rPr>
            </w:pPr>
            <w:proofErr w:type="spellStart"/>
            <w:r>
              <w:rPr>
                <w:sz w:val="24"/>
                <w:szCs w:val="24"/>
              </w:rPr>
              <w:t>Murolo</w:t>
            </w:r>
            <w:proofErr w:type="spellEnd"/>
            <w:r>
              <w:rPr>
                <w:sz w:val="24"/>
                <w:szCs w:val="24"/>
              </w:rPr>
              <w:t xml:space="preserve"> and Chitty, 52-59</w:t>
            </w:r>
          </w:p>
          <w:p w:rsidR="00A76615" w:rsidRPr="002B1F8D" w:rsidRDefault="00A76615" w:rsidP="007559EC">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2/3</w:t>
            </w:r>
          </w:p>
        </w:tc>
        <w:tc>
          <w:tcPr>
            <w:tcW w:w="3690" w:type="dxa"/>
          </w:tcPr>
          <w:p w:rsidR="00B656DF" w:rsidRPr="002B1F8D" w:rsidRDefault="00B656DF" w:rsidP="00885BAA">
            <w:pPr>
              <w:rPr>
                <w:sz w:val="24"/>
                <w:szCs w:val="24"/>
              </w:rPr>
            </w:pPr>
            <w:r>
              <w:rPr>
                <w:sz w:val="24"/>
                <w:szCs w:val="24"/>
              </w:rPr>
              <w:t>American Slavery</w:t>
            </w:r>
            <w:r w:rsidR="00A76615">
              <w:rPr>
                <w:sz w:val="24"/>
                <w:szCs w:val="24"/>
              </w:rPr>
              <w:t>, pt. 2</w:t>
            </w:r>
          </w:p>
        </w:tc>
        <w:tc>
          <w:tcPr>
            <w:tcW w:w="4158" w:type="dxa"/>
          </w:tcPr>
          <w:p w:rsidR="00B656DF" w:rsidRDefault="00B656DF" w:rsidP="00885BAA">
            <w:pPr>
              <w:rPr>
                <w:sz w:val="24"/>
                <w:szCs w:val="24"/>
              </w:rPr>
            </w:pPr>
            <w:r>
              <w:rPr>
                <w:sz w:val="24"/>
                <w:szCs w:val="24"/>
              </w:rPr>
              <w:t xml:space="preserve">Franklin and </w:t>
            </w:r>
            <w:proofErr w:type="spellStart"/>
            <w:r>
              <w:rPr>
                <w:sz w:val="24"/>
                <w:szCs w:val="24"/>
              </w:rPr>
              <w:t>Schweninger</w:t>
            </w:r>
            <w:proofErr w:type="spellEnd"/>
            <w:r>
              <w:rPr>
                <w:sz w:val="24"/>
                <w:szCs w:val="24"/>
              </w:rPr>
              <w:t>, “Dissidents in the Conscript Army"</w:t>
            </w:r>
          </w:p>
          <w:p w:rsidR="00B656DF" w:rsidRPr="002B1F8D" w:rsidRDefault="00B656DF" w:rsidP="00885BAA">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2/5</w:t>
            </w:r>
          </w:p>
        </w:tc>
        <w:tc>
          <w:tcPr>
            <w:tcW w:w="3690" w:type="dxa"/>
          </w:tcPr>
          <w:p w:rsidR="00B656DF" w:rsidRDefault="00B656DF" w:rsidP="00885BAA">
            <w:pPr>
              <w:rPr>
                <w:sz w:val="24"/>
                <w:szCs w:val="24"/>
              </w:rPr>
            </w:pPr>
            <w:r>
              <w:rPr>
                <w:sz w:val="24"/>
                <w:szCs w:val="24"/>
              </w:rPr>
              <w:t>The Development of Free Labor</w:t>
            </w:r>
          </w:p>
          <w:p w:rsidR="00B656DF" w:rsidRPr="002B1F8D" w:rsidRDefault="00B656DF" w:rsidP="00885BAA">
            <w:pPr>
              <w:rPr>
                <w:sz w:val="24"/>
                <w:szCs w:val="24"/>
              </w:rPr>
            </w:pPr>
          </w:p>
        </w:tc>
        <w:tc>
          <w:tcPr>
            <w:tcW w:w="4158" w:type="dxa"/>
          </w:tcPr>
          <w:p w:rsidR="00B656DF" w:rsidRDefault="00B656DF" w:rsidP="00885BAA">
            <w:pPr>
              <w:rPr>
                <w:sz w:val="24"/>
                <w:szCs w:val="24"/>
              </w:rPr>
            </w:pPr>
            <w:proofErr w:type="spellStart"/>
            <w:r>
              <w:rPr>
                <w:sz w:val="24"/>
                <w:szCs w:val="24"/>
              </w:rPr>
              <w:t>Murolo</w:t>
            </w:r>
            <w:proofErr w:type="spellEnd"/>
            <w:r>
              <w:rPr>
                <w:sz w:val="24"/>
                <w:szCs w:val="24"/>
              </w:rPr>
              <w:t xml:space="preserve"> and Chitty, 59-75</w:t>
            </w:r>
          </w:p>
          <w:p w:rsidR="00B656DF" w:rsidRDefault="00B656DF" w:rsidP="00885BAA">
            <w:pPr>
              <w:rPr>
                <w:sz w:val="24"/>
                <w:szCs w:val="24"/>
              </w:rPr>
            </w:pPr>
          </w:p>
          <w:p w:rsidR="00B656DF" w:rsidRPr="002B1F8D" w:rsidRDefault="00B656DF" w:rsidP="00885BAA">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2/10</w:t>
            </w:r>
          </w:p>
        </w:tc>
        <w:tc>
          <w:tcPr>
            <w:tcW w:w="3690" w:type="dxa"/>
          </w:tcPr>
          <w:p w:rsidR="00B656DF" w:rsidRPr="002B1F8D" w:rsidRDefault="00B656DF" w:rsidP="00885BAA">
            <w:pPr>
              <w:rPr>
                <w:sz w:val="24"/>
                <w:szCs w:val="24"/>
              </w:rPr>
            </w:pPr>
            <w:r>
              <w:rPr>
                <w:sz w:val="24"/>
                <w:szCs w:val="24"/>
              </w:rPr>
              <w:t>The Politics of Free Labor</w:t>
            </w:r>
          </w:p>
        </w:tc>
        <w:tc>
          <w:tcPr>
            <w:tcW w:w="4158" w:type="dxa"/>
          </w:tcPr>
          <w:p w:rsidR="00B656DF" w:rsidRPr="00B656DF" w:rsidRDefault="00B656DF" w:rsidP="00885BAA">
            <w:pPr>
              <w:rPr>
                <w:b/>
                <w:i/>
                <w:sz w:val="24"/>
                <w:szCs w:val="24"/>
              </w:rPr>
            </w:pPr>
            <w:r w:rsidRPr="00B656DF">
              <w:rPr>
                <w:b/>
                <w:i/>
                <w:sz w:val="24"/>
                <w:szCs w:val="24"/>
              </w:rPr>
              <w:t>First Paper Due</w:t>
            </w:r>
          </w:p>
          <w:p w:rsidR="00B656DF" w:rsidRPr="002B1F8D" w:rsidRDefault="00B656DF" w:rsidP="00885BAA">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2/12</w:t>
            </w:r>
          </w:p>
        </w:tc>
        <w:tc>
          <w:tcPr>
            <w:tcW w:w="3690" w:type="dxa"/>
          </w:tcPr>
          <w:p w:rsidR="00B656DF" w:rsidRPr="002B1F8D" w:rsidRDefault="00B656DF" w:rsidP="00885BAA">
            <w:pPr>
              <w:rPr>
                <w:sz w:val="24"/>
                <w:szCs w:val="24"/>
              </w:rPr>
            </w:pPr>
            <w:r>
              <w:rPr>
                <w:sz w:val="24"/>
                <w:szCs w:val="24"/>
              </w:rPr>
              <w:t>A War for Labor</w:t>
            </w:r>
          </w:p>
        </w:tc>
        <w:tc>
          <w:tcPr>
            <w:tcW w:w="4158" w:type="dxa"/>
          </w:tcPr>
          <w:p w:rsidR="00B656DF" w:rsidRDefault="00B656DF" w:rsidP="00885BAA">
            <w:pPr>
              <w:rPr>
                <w:sz w:val="24"/>
                <w:szCs w:val="24"/>
              </w:rPr>
            </w:pPr>
            <w:proofErr w:type="spellStart"/>
            <w:r>
              <w:rPr>
                <w:sz w:val="24"/>
                <w:szCs w:val="24"/>
              </w:rPr>
              <w:t>Murolo</w:t>
            </w:r>
            <w:proofErr w:type="spellEnd"/>
            <w:r>
              <w:rPr>
                <w:sz w:val="24"/>
                <w:szCs w:val="24"/>
              </w:rPr>
              <w:t xml:space="preserve"> and Chitty, 75-92</w:t>
            </w:r>
          </w:p>
          <w:p w:rsidR="00B656DF" w:rsidRPr="002B1F8D" w:rsidRDefault="00B656DF" w:rsidP="00B656DF">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2/17</w:t>
            </w:r>
          </w:p>
        </w:tc>
        <w:tc>
          <w:tcPr>
            <w:tcW w:w="3690" w:type="dxa"/>
          </w:tcPr>
          <w:p w:rsidR="00B656DF" w:rsidRPr="002B1F8D" w:rsidRDefault="00B656DF" w:rsidP="00885BAA">
            <w:pPr>
              <w:rPr>
                <w:sz w:val="24"/>
                <w:szCs w:val="24"/>
              </w:rPr>
            </w:pPr>
            <w:r>
              <w:rPr>
                <w:sz w:val="24"/>
                <w:szCs w:val="24"/>
              </w:rPr>
              <w:t>Reconstructing Free Labor</w:t>
            </w:r>
          </w:p>
        </w:tc>
        <w:tc>
          <w:tcPr>
            <w:tcW w:w="4158" w:type="dxa"/>
          </w:tcPr>
          <w:p w:rsidR="00B656DF" w:rsidRDefault="00B656DF" w:rsidP="00885BAA">
            <w:pPr>
              <w:rPr>
                <w:sz w:val="24"/>
                <w:szCs w:val="24"/>
              </w:rPr>
            </w:pPr>
            <w:proofErr w:type="spellStart"/>
            <w:r>
              <w:rPr>
                <w:sz w:val="24"/>
                <w:szCs w:val="24"/>
              </w:rPr>
              <w:t>Murolo</w:t>
            </w:r>
            <w:proofErr w:type="spellEnd"/>
            <w:r>
              <w:rPr>
                <w:sz w:val="24"/>
                <w:szCs w:val="24"/>
              </w:rPr>
              <w:t xml:space="preserve"> and Chitty, 92-109</w:t>
            </w:r>
          </w:p>
          <w:p w:rsidR="00B656DF" w:rsidRDefault="00B656DF" w:rsidP="00885BAA">
            <w:pPr>
              <w:rPr>
                <w:sz w:val="24"/>
                <w:szCs w:val="24"/>
              </w:rPr>
            </w:pPr>
            <w:r>
              <w:rPr>
                <w:sz w:val="24"/>
                <w:szCs w:val="24"/>
              </w:rPr>
              <w:t xml:space="preserve">View </w:t>
            </w:r>
            <w:r>
              <w:rPr>
                <w:i/>
                <w:sz w:val="24"/>
                <w:szCs w:val="24"/>
              </w:rPr>
              <w:t>Slavery By Another Name</w:t>
            </w:r>
            <w:r>
              <w:rPr>
                <w:sz w:val="24"/>
                <w:szCs w:val="24"/>
              </w:rPr>
              <w:t xml:space="preserve"> (in Blackboard)</w:t>
            </w:r>
          </w:p>
          <w:p w:rsidR="00B656DF" w:rsidRPr="002B1F8D" w:rsidRDefault="00B656DF" w:rsidP="00A76615">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2/19</w:t>
            </w:r>
          </w:p>
        </w:tc>
        <w:tc>
          <w:tcPr>
            <w:tcW w:w="3690" w:type="dxa"/>
          </w:tcPr>
          <w:p w:rsidR="00B656DF" w:rsidRPr="002B1F8D" w:rsidRDefault="00B656DF" w:rsidP="00885BAA">
            <w:pPr>
              <w:rPr>
                <w:sz w:val="24"/>
                <w:szCs w:val="24"/>
              </w:rPr>
            </w:pPr>
            <w:r>
              <w:rPr>
                <w:sz w:val="24"/>
                <w:szCs w:val="24"/>
              </w:rPr>
              <w:t>The Industrial Revolution</w:t>
            </w:r>
          </w:p>
        </w:tc>
        <w:tc>
          <w:tcPr>
            <w:tcW w:w="4158" w:type="dxa"/>
          </w:tcPr>
          <w:p w:rsidR="00B656DF" w:rsidRDefault="00B656DF" w:rsidP="00885BAA">
            <w:pPr>
              <w:rPr>
                <w:sz w:val="24"/>
                <w:szCs w:val="24"/>
              </w:rPr>
            </w:pPr>
            <w:proofErr w:type="spellStart"/>
            <w:r>
              <w:rPr>
                <w:sz w:val="24"/>
                <w:szCs w:val="24"/>
              </w:rPr>
              <w:t>Murolo</w:t>
            </w:r>
            <w:proofErr w:type="spellEnd"/>
            <w:r>
              <w:rPr>
                <w:sz w:val="24"/>
                <w:szCs w:val="24"/>
              </w:rPr>
              <w:t xml:space="preserve"> and Chitty, 110-120</w:t>
            </w:r>
          </w:p>
          <w:p w:rsidR="00B656DF" w:rsidRDefault="00B656DF" w:rsidP="00885BAA">
            <w:pPr>
              <w:rPr>
                <w:sz w:val="24"/>
                <w:szCs w:val="24"/>
              </w:rPr>
            </w:pPr>
          </w:p>
          <w:p w:rsidR="00B656DF" w:rsidRPr="002B1F8D" w:rsidRDefault="00B656DF" w:rsidP="00885BAA">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lastRenderedPageBreak/>
              <w:t>2/24</w:t>
            </w:r>
          </w:p>
        </w:tc>
        <w:tc>
          <w:tcPr>
            <w:tcW w:w="3690" w:type="dxa"/>
          </w:tcPr>
          <w:p w:rsidR="00B656DF" w:rsidRDefault="00B656DF" w:rsidP="00885BAA">
            <w:pPr>
              <w:rPr>
                <w:sz w:val="24"/>
                <w:szCs w:val="24"/>
              </w:rPr>
            </w:pPr>
            <w:r>
              <w:rPr>
                <w:sz w:val="24"/>
                <w:szCs w:val="24"/>
              </w:rPr>
              <w:t>Working People’s America</w:t>
            </w:r>
          </w:p>
          <w:p w:rsidR="00B656DF" w:rsidRPr="002B1F8D" w:rsidRDefault="00B656DF" w:rsidP="00885BAA">
            <w:pPr>
              <w:rPr>
                <w:sz w:val="24"/>
                <w:szCs w:val="24"/>
              </w:rPr>
            </w:pPr>
          </w:p>
        </w:tc>
        <w:tc>
          <w:tcPr>
            <w:tcW w:w="4158" w:type="dxa"/>
          </w:tcPr>
          <w:p w:rsidR="00B656DF" w:rsidRPr="002B1F8D" w:rsidRDefault="00B656DF" w:rsidP="00885BAA">
            <w:pPr>
              <w:rPr>
                <w:sz w:val="24"/>
                <w:szCs w:val="24"/>
              </w:rPr>
            </w:pPr>
            <w:proofErr w:type="spellStart"/>
            <w:r>
              <w:rPr>
                <w:sz w:val="24"/>
                <w:szCs w:val="24"/>
              </w:rPr>
              <w:t>Katzman</w:t>
            </w:r>
            <w:proofErr w:type="spellEnd"/>
            <w:r>
              <w:rPr>
                <w:sz w:val="24"/>
                <w:szCs w:val="24"/>
              </w:rPr>
              <w:t xml:space="preserve"> and Tuttle, 3-92; 151-194</w:t>
            </w: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2/26</w:t>
            </w:r>
          </w:p>
        </w:tc>
        <w:tc>
          <w:tcPr>
            <w:tcW w:w="3690" w:type="dxa"/>
          </w:tcPr>
          <w:p w:rsidR="00B656DF" w:rsidRPr="002B1F8D" w:rsidRDefault="00B656DF" w:rsidP="00885BAA">
            <w:pPr>
              <w:rPr>
                <w:sz w:val="24"/>
                <w:szCs w:val="24"/>
              </w:rPr>
            </w:pPr>
            <w:r>
              <w:rPr>
                <w:sz w:val="24"/>
                <w:szCs w:val="24"/>
              </w:rPr>
              <w:t>Labor and Capital</w:t>
            </w:r>
          </w:p>
        </w:tc>
        <w:tc>
          <w:tcPr>
            <w:tcW w:w="4158" w:type="dxa"/>
          </w:tcPr>
          <w:p w:rsidR="00B656DF" w:rsidRDefault="00B656DF" w:rsidP="00885BAA">
            <w:pPr>
              <w:rPr>
                <w:sz w:val="24"/>
                <w:szCs w:val="24"/>
              </w:rPr>
            </w:pPr>
            <w:proofErr w:type="spellStart"/>
            <w:r>
              <w:rPr>
                <w:sz w:val="24"/>
                <w:szCs w:val="24"/>
              </w:rPr>
              <w:t>Murolo</w:t>
            </w:r>
            <w:proofErr w:type="spellEnd"/>
            <w:r>
              <w:rPr>
                <w:sz w:val="24"/>
                <w:szCs w:val="24"/>
              </w:rPr>
              <w:t xml:space="preserve"> and Chitty, 121-137</w:t>
            </w:r>
          </w:p>
          <w:p w:rsidR="00B656DF" w:rsidRDefault="00B656DF" w:rsidP="00B656DF">
            <w:pPr>
              <w:rPr>
                <w:b/>
                <w:i/>
                <w:sz w:val="24"/>
                <w:szCs w:val="24"/>
              </w:rPr>
            </w:pPr>
            <w:r w:rsidRPr="0042511E">
              <w:rPr>
                <w:b/>
                <w:i/>
                <w:sz w:val="24"/>
                <w:szCs w:val="24"/>
              </w:rPr>
              <w:t>Second Paper Due</w:t>
            </w:r>
          </w:p>
          <w:p w:rsidR="00B656DF" w:rsidRPr="007C1230" w:rsidRDefault="00B656DF" w:rsidP="00885BAA">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3/3</w:t>
            </w:r>
          </w:p>
        </w:tc>
        <w:tc>
          <w:tcPr>
            <w:tcW w:w="3690" w:type="dxa"/>
          </w:tcPr>
          <w:p w:rsidR="00B656DF" w:rsidRDefault="00B656DF" w:rsidP="00930613">
            <w:pPr>
              <w:rPr>
                <w:sz w:val="24"/>
                <w:szCs w:val="24"/>
              </w:rPr>
            </w:pPr>
            <w:r w:rsidRPr="002B1F8D">
              <w:rPr>
                <w:sz w:val="24"/>
                <w:szCs w:val="24"/>
              </w:rPr>
              <w:t>Spring Break</w:t>
            </w:r>
          </w:p>
          <w:p w:rsidR="00B656DF" w:rsidRPr="002B1F8D" w:rsidRDefault="00B656DF" w:rsidP="00930613">
            <w:pPr>
              <w:rPr>
                <w:sz w:val="24"/>
                <w:szCs w:val="24"/>
              </w:rPr>
            </w:pPr>
          </w:p>
        </w:tc>
        <w:tc>
          <w:tcPr>
            <w:tcW w:w="4158" w:type="dxa"/>
          </w:tcPr>
          <w:p w:rsidR="00B656DF" w:rsidRPr="002B1F8D" w:rsidRDefault="00B656DF" w:rsidP="00930613">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3/5</w:t>
            </w:r>
          </w:p>
        </w:tc>
        <w:tc>
          <w:tcPr>
            <w:tcW w:w="3690" w:type="dxa"/>
          </w:tcPr>
          <w:p w:rsidR="00B656DF" w:rsidRDefault="00B656DF" w:rsidP="00930613">
            <w:pPr>
              <w:rPr>
                <w:sz w:val="24"/>
                <w:szCs w:val="24"/>
              </w:rPr>
            </w:pPr>
            <w:r w:rsidRPr="002B1F8D">
              <w:rPr>
                <w:sz w:val="24"/>
                <w:szCs w:val="24"/>
              </w:rPr>
              <w:t>Spring Break</w:t>
            </w:r>
          </w:p>
          <w:p w:rsidR="00B656DF" w:rsidRPr="002B1F8D" w:rsidRDefault="00B656DF" w:rsidP="00930613">
            <w:pPr>
              <w:rPr>
                <w:sz w:val="24"/>
                <w:szCs w:val="24"/>
              </w:rPr>
            </w:pPr>
          </w:p>
        </w:tc>
        <w:tc>
          <w:tcPr>
            <w:tcW w:w="4158" w:type="dxa"/>
          </w:tcPr>
          <w:p w:rsidR="00B656DF" w:rsidRPr="002B1F8D" w:rsidRDefault="00B656DF" w:rsidP="00930613">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3/10</w:t>
            </w:r>
          </w:p>
        </w:tc>
        <w:tc>
          <w:tcPr>
            <w:tcW w:w="3690" w:type="dxa"/>
          </w:tcPr>
          <w:p w:rsidR="00B656DF" w:rsidRPr="002B1F8D" w:rsidRDefault="00B656DF" w:rsidP="00885BAA">
            <w:pPr>
              <w:rPr>
                <w:sz w:val="24"/>
                <w:szCs w:val="24"/>
              </w:rPr>
            </w:pPr>
            <w:r>
              <w:rPr>
                <w:sz w:val="24"/>
                <w:szCs w:val="24"/>
              </w:rPr>
              <w:t xml:space="preserve">Labor and Progressivism </w:t>
            </w:r>
          </w:p>
        </w:tc>
        <w:tc>
          <w:tcPr>
            <w:tcW w:w="4158" w:type="dxa"/>
          </w:tcPr>
          <w:p w:rsidR="00B656DF" w:rsidRDefault="00B656DF" w:rsidP="00885BAA">
            <w:pPr>
              <w:rPr>
                <w:sz w:val="24"/>
                <w:szCs w:val="24"/>
              </w:rPr>
            </w:pPr>
            <w:proofErr w:type="spellStart"/>
            <w:r>
              <w:rPr>
                <w:sz w:val="24"/>
                <w:szCs w:val="24"/>
              </w:rPr>
              <w:t>Murolo</w:t>
            </w:r>
            <w:proofErr w:type="spellEnd"/>
            <w:r>
              <w:rPr>
                <w:sz w:val="24"/>
                <w:szCs w:val="24"/>
              </w:rPr>
              <w:t xml:space="preserve"> and Chitty, 138-145</w:t>
            </w:r>
          </w:p>
          <w:p w:rsidR="00E728B5" w:rsidRPr="00E728B5" w:rsidRDefault="00E728B5" w:rsidP="00885BAA">
            <w:pPr>
              <w:rPr>
                <w:sz w:val="24"/>
                <w:szCs w:val="24"/>
              </w:rPr>
            </w:pPr>
            <w:r>
              <w:rPr>
                <w:sz w:val="24"/>
                <w:szCs w:val="24"/>
              </w:rPr>
              <w:t xml:space="preserve">Documents from </w:t>
            </w:r>
            <w:r>
              <w:rPr>
                <w:i/>
                <w:sz w:val="24"/>
                <w:szCs w:val="24"/>
              </w:rPr>
              <w:t>Muller v. Oregon</w:t>
            </w:r>
            <w:r>
              <w:rPr>
                <w:sz w:val="24"/>
                <w:szCs w:val="24"/>
              </w:rPr>
              <w:t xml:space="preserve"> </w:t>
            </w:r>
          </w:p>
          <w:p w:rsidR="00B656DF" w:rsidRPr="007C1230" w:rsidRDefault="00B656DF" w:rsidP="00885BAA">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3/12</w:t>
            </w:r>
          </w:p>
        </w:tc>
        <w:tc>
          <w:tcPr>
            <w:tcW w:w="3690" w:type="dxa"/>
          </w:tcPr>
          <w:p w:rsidR="00B656DF" w:rsidRDefault="00B656DF" w:rsidP="00885BAA">
            <w:pPr>
              <w:rPr>
                <w:sz w:val="24"/>
                <w:szCs w:val="24"/>
              </w:rPr>
            </w:pPr>
            <w:r>
              <w:rPr>
                <w:sz w:val="24"/>
                <w:szCs w:val="24"/>
              </w:rPr>
              <w:t>Labor, Empire, and War</w:t>
            </w:r>
          </w:p>
          <w:p w:rsidR="00B656DF" w:rsidRPr="002B1F8D" w:rsidRDefault="00B656DF" w:rsidP="00885BAA">
            <w:pPr>
              <w:rPr>
                <w:sz w:val="24"/>
                <w:szCs w:val="24"/>
              </w:rPr>
            </w:pPr>
          </w:p>
        </w:tc>
        <w:tc>
          <w:tcPr>
            <w:tcW w:w="4158" w:type="dxa"/>
          </w:tcPr>
          <w:p w:rsidR="00B656DF" w:rsidRDefault="00B656DF" w:rsidP="00885BAA">
            <w:pPr>
              <w:rPr>
                <w:sz w:val="24"/>
                <w:szCs w:val="24"/>
              </w:rPr>
            </w:pPr>
            <w:proofErr w:type="spellStart"/>
            <w:r>
              <w:rPr>
                <w:sz w:val="24"/>
                <w:szCs w:val="24"/>
              </w:rPr>
              <w:t>Murolo</w:t>
            </w:r>
            <w:proofErr w:type="spellEnd"/>
            <w:r>
              <w:rPr>
                <w:sz w:val="24"/>
                <w:szCs w:val="24"/>
              </w:rPr>
              <w:t xml:space="preserve"> and Chitty, 145-173</w:t>
            </w:r>
          </w:p>
          <w:p w:rsidR="00E728B5" w:rsidRPr="00D20DFE" w:rsidRDefault="00E728B5" w:rsidP="00885BAA">
            <w:pPr>
              <w:rPr>
                <w:b/>
                <w:i/>
                <w:sz w:val="24"/>
                <w:szCs w:val="24"/>
              </w:rPr>
            </w:pPr>
            <w:r>
              <w:rPr>
                <w:sz w:val="24"/>
                <w:szCs w:val="24"/>
              </w:rPr>
              <w:t>Documents about workers and WWI</w:t>
            </w:r>
          </w:p>
          <w:p w:rsidR="00B656DF" w:rsidRPr="007C1230" w:rsidRDefault="00B656DF" w:rsidP="00885BAA">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3/17</w:t>
            </w:r>
          </w:p>
        </w:tc>
        <w:tc>
          <w:tcPr>
            <w:tcW w:w="3690" w:type="dxa"/>
          </w:tcPr>
          <w:p w:rsidR="00B656DF" w:rsidRDefault="00B656DF" w:rsidP="00885BAA">
            <w:pPr>
              <w:rPr>
                <w:sz w:val="24"/>
                <w:szCs w:val="24"/>
              </w:rPr>
            </w:pPr>
            <w:r>
              <w:rPr>
                <w:sz w:val="24"/>
                <w:szCs w:val="24"/>
              </w:rPr>
              <w:t>The Age of Big Business</w:t>
            </w:r>
          </w:p>
          <w:p w:rsidR="00B656DF" w:rsidRPr="002B1F8D" w:rsidRDefault="00B656DF" w:rsidP="00885BAA">
            <w:pPr>
              <w:rPr>
                <w:sz w:val="24"/>
                <w:szCs w:val="24"/>
              </w:rPr>
            </w:pPr>
          </w:p>
        </w:tc>
        <w:tc>
          <w:tcPr>
            <w:tcW w:w="4158" w:type="dxa"/>
          </w:tcPr>
          <w:p w:rsidR="00B656DF" w:rsidRDefault="00B656DF" w:rsidP="00885BAA">
            <w:pPr>
              <w:rPr>
                <w:sz w:val="24"/>
                <w:szCs w:val="24"/>
              </w:rPr>
            </w:pPr>
            <w:proofErr w:type="spellStart"/>
            <w:r>
              <w:rPr>
                <w:sz w:val="24"/>
                <w:szCs w:val="24"/>
              </w:rPr>
              <w:t>Murolo</w:t>
            </w:r>
            <w:proofErr w:type="spellEnd"/>
            <w:r>
              <w:rPr>
                <w:sz w:val="24"/>
                <w:szCs w:val="24"/>
              </w:rPr>
              <w:t xml:space="preserve"> and Chitty, 174-186</w:t>
            </w:r>
          </w:p>
          <w:p w:rsidR="00B656DF" w:rsidRPr="002B1F8D" w:rsidRDefault="00B656DF" w:rsidP="00B656DF">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3/19</w:t>
            </w:r>
          </w:p>
        </w:tc>
        <w:tc>
          <w:tcPr>
            <w:tcW w:w="3690" w:type="dxa"/>
          </w:tcPr>
          <w:p w:rsidR="00B656DF" w:rsidRPr="002B1F8D" w:rsidRDefault="00B656DF" w:rsidP="007559EC">
            <w:pPr>
              <w:rPr>
                <w:sz w:val="24"/>
                <w:szCs w:val="24"/>
              </w:rPr>
            </w:pPr>
            <w:r>
              <w:rPr>
                <w:sz w:val="24"/>
                <w:szCs w:val="24"/>
              </w:rPr>
              <w:t>Out of Work/Labor’s New Deal</w:t>
            </w:r>
          </w:p>
        </w:tc>
        <w:tc>
          <w:tcPr>
            <w:tcW w:w="4158" w:type="dxa"/>
          </w:tcPr>
          <w:p w:rsidR="00B656DF" w:rsidRDefault="00B656DF" w:rsidP="007559EC">
            <w:pPr>
              <w:rPr>
                <w:sz w:val="24"/>
                <w:szCs w:val="24"/>
              </w:rPr>
            </w:pPr>
            <w:proofErr w:type="spellStart"/>
            <w:r>
              <w:rPr>
                <w:sz w:val="24"/>
                <w:szCs w:val="24"/>
              </w:rPr>
              <w:t>Murolo</w:t>
            </w:r>
            <w:proofErr w:type="spellEnd"/>
            <w:r>
              <w:rPr>
                <w:sz w:val="24"/>
                <w:szCs w:val="24"/>
              </w:rPr>
              <w:t xml:space="preserve"> and Chitty, 186-220</w:t>
            </w:r>
          </w:p>
          <w:p w:rsidR="00B656DF" w:rsidRDefault="00B656DF" w:rsidP="007559EC">
            <w:pPr>
              <w:rPr>
                <w:sz w:val="24"/>
                <w:szCs w:val="24"/>
              </w:rPr>
            </w:pPr>
            <w:r>
              <w:rPr>
                <w:sz w:val="24"/>
                <w:szCs w:val="24"/>
              </w:rPr>
              <w:t>Cowie, 1-40</w:t>
            </w:r>
          </w:p>
          <w:p w:rsidR="00B656DF" w:rsidRPr="002B1F8D" w:rsidRDefault="00B656DF" w:rsidP="007559EC">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3/24</w:t>
            </w:r>
          </w:p>
        </w:tc>
        <w:tc>
          <w:tcPr>
            <w:tcW w:w="3690" w:type="dxa"/>
          </w:tcPr>
          <w:p w:rsidR="00B656DF" w:rsidRDefault="00B656DF" w:rsidP="007559EC">
            <w:pPr>
              <w:rPr>
                <w:sz w:val="24"/>
                <w:szCs w:val="24"/>
              </w:rPr>
            </w:pPr>
            <w:r>
              <w:rPr>
                <w:sz w:val="24"/>
                <w:szCs w:val="24"/>
              </w:rPr>
              <w:t>World War II</w:t>
            </w:r>
          </w:p>
          <w:p w:rsidR="00B656DF" w:rsidRPr="002B1F8D" w:rsidRDefault="00B656DF" w:rsidP="007559EC">
            <w:pPr>
              <w:rPr>
                <w:sz w:val="24"/>
                <w:szCs w:val="24"/>
              </w:rPr>
            </w:pPr>
          </w:p>
        </w:tc>
        <w:tc>
          <w:tcPr>
            <w:tcW w:w="4158" w:type="dxa"/>
          </w:tcPr>
          <w:p w:rsidR="00B656DF" w:rsidRPr="002B1F8D" w:rsidRDefault="00B656DF" w:rsidP="007559EC">
            <w:pPr>
              <w:rPr>
                <w:sz w:val="24"/>
                <w:szCs w:val="24"/>
              </w:rPr>
            </w:pPr>
            <w:proofErr w:type="spellStart"/>
            <w:r>
              <w:rPr>
                <w:sz w:val="24"/>
                <w:szCs w:val="24"/>
              </w:rPr>
              <w:t>Murolo</w:t>
            </w:r>
            <w:proofErr w:type="spellEnd"/>
            <w:r>
              <w:rPr>
                <w:sz w:val="24"/>
                <w:szCs w:val="24"/>
              </w:rPr>
              <w:t xml:space="preserve"> and Chitty, 221-231</w:t>
            </w: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3/26</w:t>
            </w:r>
          </w:p>
        </w:tc>
        <w:tc>
          <w:tcPr>
            <w:tcW w:w="3690" w:type="dxa"/>
          </w:tcPr>
          <w:p w:rsidR="00B656DF" w:rsidRDefault="00B656DF" w:rsidP="009737C9">
            <w:pPr>
              <w:rPr>
                <w:sz w:val="24"/>
                <w:szCs w:val="24"/>
              </w:rPr>
            </w:pPr>
            <w:r>
              <w:rPr>
                <w:sz w:val="24"/>
                <w:szCs w:val="24"/>
              </w:rPr>
              <w:t>The Age of Big Labor (part 1)</w:t>
            </w:r>
          </w:p>
          <w:p w:rsidR="00B656DF" w:rsidRDefault="00B656DF" w:rsidP="00B45AC6">
            <w:pPr>
              <w:rPr>
                <w:sz w:val="24"/>
                <w:szCs w:val="24"/>
              </w:rPr>
            </w:pPr>
          </w:p>
          <w:p w:rsidR="00B656DF" w:rsidRPr="002B1F8D" w:rsidRDefault="00B656DF" w:rsidP="00B45AC6">
            <w:pPr>
              <w:rPr>
                <w:sz w:val="24"/>
                <w:szCs w:val="24"/>
              </w:rPr>
            </w:pPr>
          </w:p>
        </w:tc>
        <w:tc>
          <w:tcPr>
            <w:tcW w:w="4158" w:type="dxa"/>
          </w:tcPr>
          <w:p w:rsidR="00B656DF" w:rsidRPr="009737C9" w:rsidRDefault="00B656DF" w:rsidP="00B45AC6">
            <w:pPr>
              <w:rPr>
                <w:sz w:val="24"/>
                <w:szCs w:val="24"/>
              </w:rPr>
            </w:pPr>
            <w:proofErr w:type="spellStart"/>
            <w:r>
              <w:rPr>
                <w:sz w:val="24"/>
                <w:szCs w:val="24"/>
              </w:rPr>
              <w:t>Murolo</w:t>
            </w:r>
            <w:proofErr w:type="spellEnd"/>
            <w:r>
              <w:rPr>
                <w:sz w:val="24"/>
                <w:szCs w:val="24"/>
              </w:rPr>
              <w:t xml:space="preserve"> and Chitty, 231-245</w:t>
            </w:r>
            <w:r>
              <w:rPr>
                <w:sz w:val="24"/>
                <w:szCs w:val="24"/>
              </w:rPr>
              <w:br/>
              <w:t>Cowie, 41-72</w:t>
            </w:r>
          </w:p>
          <w:p w:rsidR="00B656DF" w:rsidRDefault="00B656DF" w:rsidP="00B45AC6">
            <w:pPr>
              <w:rPr>
                <w:b/>
                <w:i/>
                <w:sz w:val="24"/>
                <w:szCs w:val="24"/>
              </w:rPr>
            </w:pPr>
          </w:p>
          <w:p w:rsidR="00B656DF" w:rsidRPr="00CF7866" w:rsidRDefault="00B656DF" w:rsidP="00B45AC6">
            <w:pPr>
              <w:rPr>
                <w:b/>
                <w:i/>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3/31</w:t>
            </w:r>
          </w:p>
        </w:tc>
        <w:tc>
          <w:tcPr>
            <w:tcW w:w="3690" w:type="dxa"/>
          </w:tcPr>
          <w:p w:rsidR="00B656DF" w:rsidRPr="002B1F8D" w:rsidRDefault="00B656DF" w:rsidP="009737C9">
            <w:pPr>
              <w:rPr>
                <w:sz w:val="24"/>
                <w:szCs w:val="24"/>
              </w:rPr>
            </w:pPr>
            <w:r>
              <w:rPr>
                <w:sz w:val="24"/>
                <w:szCs w:val="24"/>
              </w:rPr>
              <w:t>The Age of Big Labor (part 2)</w:t>
            </w:r>
          </w:p>
        </w:tc>
        <w:tc>
          <w:tcPr>
            <w:tcW w:w="4158" w:type="dxa"/>
          </w:tcPr>
          <w:p w:rsidR="00B656DF" w:rsidRDefault="00B656DF" w:rsidP="009737C9">
            <w:pPr>
              <w:rPr>
                <w:b/>
                <w:i/>
                <w:sz w:val="24"/>
                <w:szCs w:val="24"/>
              </w:rPr>
            </w:pPr>
            <w:r>
              <w:rPr>
                <w:b/>
                <w:i/>
                <w:sz w:val="24"/>
                <w:szCs w:val="24"/>
              </w:rPr>
              <w:t>Third Paper Due</w:t>
            </w:r>
          </w:p>
          <w:p w:rsidR="00B656DF" w:rsidRPr="00B656DF" w:rsidRDefault="00B656DF" w:rsidP="009737C9">
            <w:pPr>
              <w:rPr>
                <w:b/>
                <w:i/>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4/2</w:t>
            </w:r>
          </w:p>
        </w:tc>
        <w:tc>
          <w:tcPr>
            <w:tcW w:w="3690" w:type="dxa"/>
          </w:tcPr>
          <w:p w:rsidR="00B656DF" w:rsidRPr="002B1F8D" w:rsidRDefault="00B656DF" w:rsidP="007559EC">
            <w:pPr>
              <w:rPr>
                <w:sz w:val="24"/>
                <w:szCs w:val="24"/>
              </w:rPr>
            </w:pPr>
            <w:r>
              <w:rPr>
                <w:sz w:val="24"/>
                <w:szCs w:val="24"/>
              </w:rPr>
              <w:t>The Sunbelt</w:t>
            </w:r>
          </w:p>
        </w:tc>
        <w:tc>
          <w:tcPr>
            <w:tcW w:w="4158" w:type="dxa"/>
          </w:tcPr>
          <w:p w:rsidR="00B656DF" w:rsidRDefault="00B656DF" w:rsidP="007559EC">
            <w:pPr>
              <w:rPr>
                <w:sz w:val="24"/>
                <w:szCs w:val="24"/>
              </w:rPr>
            </w:pPr>
            <w:r>
              <w:rPr>
                <w:sz w:val="24"/>
                <w:szCs w:val="24"/>
              </w:rPr>
              <w:t>Cowie, 73-99</w:t>
            </w:r>
          </w:p>
          <w:p w:rsidR="00B656DF" w:rsidRPr="002B1F8D" w:rsidRDefault="00B656DF" w:rsidP="007559EC">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4/7</w:t>
            </w:r>
          </w:p>
        </w:tc>
        <w:tc>
          <w:tcPr>
            <w:tcW w:w="3690" w:type="dxa"/>
          </w:tcPr>
          <w:p w:rsidR="00B656DF" w:rsidRDefault="00B656DF" w:rsidP="007559EC">
            <w:pPr>
              <w:rPr>
                <w:sz w:val="24"/>
                <w:szCs w:val="24"/>
              </w:rPr>
            </w:pPr>
            <w:r>
              <w:rPr>
                <w:sz w:val="24"/>
                <w:szCs w:val="24"/>
              </w:rPr>
              <w:t>Globalization</w:t>
            </w:r>
          </w:p>
          <w:p w:rsidR="00B656DF" w:rsidRPr="002B1F8D" w:rsidRDefault="00B656DF" w:rsidP="007559EC">
            <w:pPr>
              <w:rPr>
                <w:sz w:val="24"/>
                <w:szCs w:val="24"/>
              </w:rPr>
            </w:pPr>
          </w:p>
        </w:tc>
        <w:tc>
          <w:tcPr>
            <w:tcW w:w="4158" w:type="dxa"/>
          </w:tcPr>
          <w:p w:rsidR="00B656DF" w:rsidRDefault="00B656DF" w:rsidP="007559EC">
            <w:pPr>
              <w:rPr>
                <w:sz w:val="24"/>
                <w:szCs w:val="24"/>
              </w:rPr>
            </w:pPr>
            <w:r>
              <w:rPr>
                <w:sz w:val="24"/>
                <w:szCs w:val="24"/>
              </w:rPr>
              <w:t>Cowie, 100-201</w:t>
            </w:r>
          </w:p>
          <w:p w:rsidR="00B656DF" w:rsidRPr="002043C8" w:rsidRDefault="00B656DF" w:rsidP="007559EC">
            <w:pPr>
              <w:rPr>
                <w:b/>
                <w:i/>
                <w:sz w:val="24"/>
                <w:szCs w:val="24"/>
              </w:rPr>
            </w:pPr>
            <w:r>
              <w:rPr>
                <w:b/>
                <w:i/>
                <w:sz w:val="24"/>
                <w:szCs w:val="24"/>
              </w:rPr>
              <w:t xml:space="preserve">Book Notes for </w:t>
            </w:r>
            <w:r>
              <w:rPr>
                <w:b/>
                <w:sz w:val="24"/>
                <w:szCs w:val="24"/>
              </w:rPr>
              <w:t xml:space="preserve">Capital Moves </w:t>
            </w:r>
            <w:r>
              <w:rPr>
                <w:b/>
                <w:i/>
                <w:sz w:val="24"/>
                <w:szCs w:val="24"/>
              </w:rPr>
              <w:t>Due</w:t>
            </w:r>
          </w:p>
          <w:p w:rsidR="00B656DF" w:rsidRPr="002B1F8D" w:rsidRDefault="00B656DF" w:rsidP="007559EC">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4/9</w:t>
            </w:r>
          </w:p>
        </w:tc>
        <w:tc>
          <w:tcPr>
            <w:tcW w:w="3690" w:type="dxa"/>
          </w:tcPr>
          <w:p w:rsidR="00B656DF" w:rsidRPr="002B1F8D" w:rsidRDefault="00B656DF" w:rsidP="007C3CA3">
            <w:pPr>
              <w:rPr>
                <w:sz w:val="24"/>
                <w:szCs w:val="24"/>
              </w:rPr>
            </w:pPr>
            <w:r>
              <w:rPr>
                <w:sz w:val="24"/>
                <w:szCs w:val="24"/>
              </w:rPr>
              <w:t>Breaking Labor</w:t>
            </w:r>
          </w:p>
        </w:tc>
        <w:tc>
          <w:tcPr>
            <w:tcW w:w="4158" w:type="dxa"/>
          </w:tcPr>
          <w:p w:rsidR="00B656DF" w:rsidRPr="009737C9" w:rsidRDefault="00B656DF" w:rsidP="00930613">
            <w:pPr>
              <w:rPr>
                <w:sz w:val="24"/>
                <w:szCs w:val="24"/>
              </w:rPr>
            </w:pPr>
            <w:proofErr w:type="spellStart"/>
            <w:r>
              <w:rPr>
                <w:sz w:val="24"/>
                <w:szCs w:val="24"/>
              </w:rPr>
              <w:t>Murolo</w:t>
            </w:r>
            <w:proofErr w:type="spellEnd"/>
            <w:r>
              <w:rPr>
                <w:sz w:val="24"/>
                <w:szCs w:val="24"/>
              </w:rPr>
              <w:t xml:space="preserve"> and Chitty, 276-307</w:t>
            </w:r>
          </w:p>
          <w:p w:rsidR="00B656DF" w:rsidRPr="007755C4" w:rsidRDefault="00B656DF" w:rsidP="00930613">
            <w:pPr>
              <w:rPr>
                <w:b/>
                <w:i/>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4/14</w:t>
            </w:r>
          </w:p>
        </w:tc>
        <w:tc>
          <w:tcPr>
            <w:tcW w:w="3690" w:type="dxa"/>
          </w:tcPr>
          <w:p w:rsidR="00B656DF" w:rsidRDefault="00B656DF" w:rsidP="007559EC">
            <w:pPr>
              <w:rPr>
                <w:sz w:val="24"/>
                <w:szCs w:val="24"/>
              </w:rPr>
            </w:pPr>
            <w:r>
              <w:rPr>
                <w:sz w:val="24"/>
                <w:szCs w:val="24"/>
              </w:rPr>
              <w:t>Wal-Mart Nation</w:t>
            </w:r>
          </w:p>
          <w:p w:rsidR="00B656DF" w:rsidRPr="002B1F8D" w:rsidRDefault="00B656DF" w:rsidP="007559EC">
            <w:pPr>
              <w:rPr>
                <w:sz w:val="24"/>
                <w:szCs w:val="24"/>
              </w:rPr>
            </w:pPr>
          </w:p>
        </w:tc>
        <w:tc>
          <w:tcPr>
            <w:tcW w:w="4158" w:type="dxa"/>
          </w:tcPr>
          <w:p w:rsidR="00B656DF" w:rsidRPr="007C3CA3" w:rsidRDefault="00B656DF" w:rsidP="009737C9">
            <w:pPr>
              <w:rPr>
                <w:sz w:val="24"/>
                <w:szCs w:val="24"/>
              </w:rPr>
            </w:pPr>
          </w:p>
        </w:tc>
      </w:tr>
      <w:tr w:rsidR="00B656DF" w:rsidRPr="00930613" w:rsidTr="00C95C2F">
        <w:trPr>
          <w:cantSplit/>
          <w:trHeight w:val="276"/>
        </w:trPr>
        <w:tc>
          <w:tcPr>
            <w:tcW w:w="1008" w:type="dxa"/>
          </w:tcPr>
          <w:p w:rsidR="00B656DF" w:rsidRPr="002B1F8D" w:rsidRDefault="00B656DF" w:rsidP="00930613">
            <w:pPr>
              <w:rPr>
                <w:sz w:val="24"/>
                <w:szCs w:val="24"/>
              </w:rPr>
            </w:pPr>
            <w:r w:rsidRPr="002B1F8D">
              <w:rPr>
                <w:sz w:val="24"/>
                <w:szCs w:val="24"/>
              </w:rPr>
              <w:t>4/16</w:t>
            </w:r>
          </w:p>
        </w:tc>
        <w:tc>
          <w:tcPr>
            <w:tcW w:w="3690" w:type="dxa"/>
          </w:tcPr>
          <w:p w:rsidR="00B656DF" w:rsidRPr="002B1F8D" w:rsidRDefault="00B656DF" w:rsidP="009737C9">
            <w:pPr>
              <w:rPr>
                <w:sz w:val="24"/>
                <w:szCs w:val="24"/>
              </w:rPr>
            </w:pPr>
            <w:r>
              <w:rPr>
                <w:sz w:val="24"/>
                <w:szCs w:val="24"/>
              </w:rPr>
              <w:t>Moveable Workers</w:t>
            </w:r>
          </w:p>
        </w:tc>
        <w:tc>
          <w:tcPr>
            <w:tcW w:w="4158" w:type="dxa"/>
          </w:tcPr>
          <w:p w:rsidR="00B656DF" w:rsidRDefault="00B656DF" w:rsidP="009737C9">
            <w:pPr>
              <w:rPr>
                <w:sz w:val="24"/>
                <w:szCs w:val="24"/>
              </w:rPr>
            </w:pPr>
            <w:proofErr w:type="spellStart"/>
            <w:r>
              <w:rPr>
                <w:sz w:val="24"/>
                <w:szCs w:val="24"/>
              </w:rPr>
              <w:t>Hahamovitch</w:t>
            </w:r>
            <w:proofErr w:type="spellEnd"/>
            <w:r>
              <w:rPr>
                <w:sz w:val="24"/>
                <w:szCs w:val="24"/>
              </w:rPr>
              <w:t>, 1-243</w:t>
            </w:r>
          </w:p>
          <w:p w:rsidR="00B656DF" w:rsidRPr="007C3CA3" w:rsidRDefault="00B656DF" w:rsidP="009737C9">
            <w:pPr>
              <w:rPr>
                <w:b/>
                <w:i/>
                <w:sz w:val="24"/>
                <w:szCs w:val="24"/>
              </w:rPr>
            </w:pPr>
            <w:r>
              <w:rPr>
                <w:b/>
                <w:i/>
                <w:sz w:val="24"/>
                <w:szCs w:val="24"/>
              </w:rPr>
              <w:t xml:space="preserve">Book Notes for </w:t>
            </w:r>
            <w:r>
              <w:rPr>
                <w:b/>
                <w:sz w:val="24"/>
                <w:szCs w:val="24"/>
              </w:rPr>
              <w:t xml:space="preserve">No Man’s Land </w:t>
            </w:r>
            <w:r>
              <w:rPr>
                <w:b/>
                <w:i/>
                <w:sz w:val="24"/>
                <w:szCs w:val="24"/>
              </w:rPr>
              <w:t>Due</w:t>
            </w:r>
          </w:p>
          <w:p w:rsidR="00B656DF" w:rsidRPr="002B1F8D" w:rsidRDefault="00B656DF" w:rsidP="00930613">
            <w:pPr>
              <w:rPr>
                <w:sz w:val="24"/>
                <w:szCs w:val="24"/>
              </w:rPr>
            </w:pPr>
          </w:p>
        </w:tc>
      </w:tr>
    </w:tbl>
    <w:p w:rsidR="00930613" w:rsidRPr="00930613" w:rsidRDefault="00BA0FEB" w:rsidP="00BA0FEB">
      <w:pPr>
        <w:ind w:left="720" w:hanging="720"/>
        <w:jc w:val="center"/>
        <w:rPr>
          <w:rFonts w:eastAsia="Times New Roman"/>
        </w:rPr>
      </w:pPr>
      <w:r w:rsidRPr="00BA0FEB">
        <w:rPr>
          <w:rFonts w:eastAsia="Times New Roman"/>
          <w:b/>
        </w:rPr>
        <w:t>Final Exam</w:t>
      </w:r>
      <w:r>
        <w:rPr>
          <w:rFonts w:eastAsia="Times New Roman"/>
          <w:b/>
        </w:rPr>
        <w:t xml:space="preserve">: </w:t>
      </w:r>
      <w:r w:rsidR="00A76615">
        <w:rPr>
          <w:rFonts w:eastAsia="Times New Roman"/>
          <w:b/>
        </w:rPr>
        <w:t>Date and Time</w:t>
      </w:r>
    </w:p>
    <w:p w:rsidR="00930613" w:rsidRPr="00930613" w:rsidRDefault="00930613" w:rsidP="00930613">
      <w:pPr>
        <w:rPr>
          <w:rFonts w:eastAsia="Times New Roman"/>
        </w:rPr>
      </w:pPr>
    </w:p>
    <w:sectPr w:rsidR="00930613" w:rsidRPr="00930613" w:rsidSect="007726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089"/>
    <w:multiLevelType w:val="hybridMultilevel"/>
    <w:tmpl w:val="A1583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D59B9"/>
    <w:multiLevelType w:val="hybridMultilevel"/>
    <w:tmpl w:val="E6341CC2"/>
    <w:lvl w:ilvl="0" w:tplc="B75AAD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C2BCC"/>
    <w:multiLevelType w:val="hybridMultilevel"/>
    <w:tmpl w:val="6316B1E4"/>
    <w:lvl w:ilvl="0" w:tplc="C5F6E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52361"/>
    <w:multiLevelType w:val="hybridMultilevel"/>
    <w:tmpl w:val="766A40BA"/>
    <w:lvl w:ilvl="0" w:tplc="C5F6EB9C">
      <w:start w:val="1"/>
      <w:numFmt w:val="decimal"/>
      <w:lvlText w:val="%1."/>
      <w:lvlJc w:val="left"/>
      <w:pPr>
        <w:ind w:left="1080" w:hanging="720"/>
      </w:pPr>
      <w:rPr>
        <w:rFonts w:hint="default"/>
      </w:rPr>
    </w:lvl>
    <w:lvl w:ilvl="1" w:tplc="6EA4056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12957"/>
    <w:multiLevelType w:val="hybridMultilevel"/>
    <w:tmpl w:val="47D2A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E506A6"/>
    <w:multiLevelType w:val="hybridMultilevel"/>
    <w:tmpl w:val="727C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0F9"/>
    <w:rsid w:val="0000546D"/>
    <w:rsid w:val="001120F9"/>
    <w:rsid w:val="0012586C"/>
    <w:rsid w:val="00151DBD"/>
    <w:rsid w:val="001B624B"/>
    <w:rsid w:val="0020340D"/>
    <w:rsid w:val="002043C8"/>
    <w:rsid w:val="0022630F"/>
    <w:rsid w:val="002578D1"/>
    <w:rsid w:val="00262F6A"/>
    <w:rsid w:val="00274AA5"/>
    <w:rsid w:val="002B1F8D"/>
    <w:rsid w:val="00313E60"/>
    <w:rsid w:val="00423872"/>
    <w:rsid w:val="0042511E"/>
    <w:rsid w:val="00431469"/>
    <w:rsid w:val="00444AD8"/>
    <w:rsid w:val="004536A2"/>
    <w:rsid w:val="00473DCE"/>
    <w:rsid w:val="00491D66"/>
    <w:rsid w:val="004A463A"/>
    <w:rsid w:val="005303B5"/>
    <w:rsid w:val="005854FC"/>
    <w:rsid w:val="0058766A"/>
    <w:rsid w:val="005C42EF"/>
    <w:rsid w:val="005C7689"/>
    <w:rsid w:val="006251F8"/>
    <w:rsid w:val="006D4EF2"/>
    <w:rsid w:val="00722177"/>
    <w:rsid w:val="00724719"/>
    <w:rsid w:val="007459D8"/>
    <w:rsid w:val="0077263B"/>
    <w:rsid w:val="00774D7A"/>
    <w:rsid w:val="007755C4"/>
    <w:rsid w:val="007B2645"/>
    <w:rsid w:val="007C1230"/>
    <w:rsid w:val="007C3CA3"/>
    <w:rsid w:val="00854D80"/>
    <w:rsid w:val="008D3E3E"/>
    <w:rsid w:val="00914B00"/>
    <w:rsid w:val="00930613"/>
    <w:rsid w:val="009737C9"/>
    <w:rsid w:val="009A168D"/>
    <w:rsid w:val="009F4E5E"/>
    <w:rsid w:val="00A15E50"/>
    <w:rsid w:val="00A22D36"/>
    <w:rsid w:val="00A408A5"/>
    <w:rsid w:val="00A7319B"/>
    <w:rsid w:val="00A76615"/>
    <w:rsid w:val="00A8693C"/>
    <w:rsid w:val="00A942B5"/>
    <w:rsid w:val="00AB2AB7"/>
    <w:rsid w:val="00AB74C5"/>
    <w:rsid w:val="00AB7B6D"/>
    <w:rsid w:val="00B6056C"/>
    <w:rsid w:val="00B64312"/>
    <w:rsid w:val="00B656DF"/>
    <w:rsid w:val="00BA0FEB"/>
    <w:rsid w:val="00C91287"/>
    <w:rsid w:val="00C95C2F"/>
    <w:rsid w:val="00C968CF"/>
    <w:rsid w:val="00CF7866"/>
    <w:rsid w:val="00D20DFE"/>
    <w:rsid w:val="00D537E2"/>
    <w:rsid w:val="00DA0CEE"/>
    <w:rsid w:val="00DB5070"/>
    <w:rsid w:val="00DF131B"/>
    <w:rsid w:val="00E46F0B"/>
    <w:rsid w:val="00E57676"/>
    <w:rsid w:val="00E728B5"/>
    <w:rsid w:val="00E8566E"/>
    <w:rsid w:val="00EC36E9"/>
    <w:rsid w:val="00EE5020"/>
    <w:rsid w:val="00EF7715"/>
    <w:rsid w:val="00F31A4F"/>
    <w:rsid w:val="00F92B4B"/>
    <w:rsid w:val="00FD105F"/>
    <w:rsid w:val="00FF0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93C"/>
    <w:pPr>
      <w:ind w:left="720"/>
      <w:contextualSpacing/>
    </w:pPr>
  </w:style>
  <w:style w:type="table" w:styleId="TableGrid">
    <w:name w:val="Table Grid"/>
    <w:basedOn w:val="TableNormal"/>
    <w:uiPriority w:val="59"/>
    <w:rsid w:val="00930613"/>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0FEB"/>
    <w:rPr>
      <w:color w:val="0000FF" w:themeColor="hyperlink"/>
      <w:u w:val="single"/>
    </w:rPr>
  </w:style>
  <w:style w:type="paragraph" w:styleId="BalloonText">
    <w:name w:val="Balloon Text"/>
    <w:basedOn w:val="Normal"/>
    <w:link w:val="BalloonTextChar"/>
    <w:uiPriority w:val="99"/>
    <w:semiHidden/>
    <w:unhideWhenUsed/>
    <w:rsid w:val="00854D80"/>
    <w:rPr>
      <w:rFonts w:ascii="Tahoma" w:hAnsi="Tahoma" w:cs="Tahoma"/>
      <w:sz w:val="16"/>
      <w:szCs w:val="16"/>
    </w:rPr>
  </w:style>
  <w:style w:type="character" w:customStyle="1" w:styleId="BalloonTextChar">
    <w:name w:val="Balloon Text Char"/>
    <w:basedOn w:val="DefaultParagraphFont"/>
    <w:link w:val="BalloonText"/>
    <w:uiPriority w:val="99"/>
    <w:semiHidden/>
    <w:rsid w:val="00854D80"/>
    <w:rPr>
      <w:rFonts w:ascii="Tahoma" w:hAnsi="Tahoma" w:cs="Tahoma"/>
      <w:sz w:val="16"/>
      <w:szCs w:val="16"/>
    </w:rPr>
  </w:style>
  <w:style w:type="character" w:styleId="FollowedHyperlink">
    <w:name w:val="FollowedHyperlink"/>
    <w:basedOn w:val="DefaultParagraphFont"/>
    <w:uiPriority w:val="99"/>
    <w:semiHidden/>
    <w:unhideWhenUsed/>
    <w:rsid w:val="00EC36E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93C"/>
    <w:pPr>
      <w:ind w:left="720"/>
      <w:contextualSpacing/>
    </w:pPr>
  </w:style>
  <w:style w:type="table" w:styleId="TableGrid">
    <w:name w:val="Table Grid"/>
    <w:basedOn w:val="TableNormal"/>
    <w:uiPriority w:val="59"/>
    <w:rsid w:val="00930613"/>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0FEB"/>
    <w:rPr>
      <w:color w:val="0000FF" w:themeColor="hyperlink"/>
      <w:u w:val="single"/>
    </w:rPr>
  </w:style>
  <w:style w:type="paragraph" w:styleId="BalloonText">
    <w:name w:val="Balloon Text"/>
    <w:basedOn w:val="Normal"/>
    <w:link w:val="BalloonTextChar"/>
    <w:uiPriority w:val="99"/>
    <w:semiHidden/>
    <w:unhideWhenUsed/>
    <w:rsid w:val="00854D80"/>
    <w:rPr>
      <w:rFonts w:ascii="Tahoma" w:hAnsi="Tahoma" w:cs="Tahoma"/>
      <w:sz w:val="16"/>
      <w:szCs w:val="16"/>
    </w:rPr>
  </w:style>
  <w:style w:type="character" w:customStyle="1" w:styleId="BalloonTextChar">
    <w:name w:val="Balloon Text Char"/>
    <w:basedOn w:val="DefaultParagraphFont"/>
    <w:link w:val="BalloonText"/>
    <w:uiPriority w:val="99"/>
    <w:semiHidden/>
    <w:rsid w:val="00854D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u.edu/regulations/chapter4/4.001_Code_of_Academic_Integrit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Bennett</dc:creator>
  <cp:lastModifiedBy>mjenning</cp:lastModifiedBy>
  <cp:revision>2</cp:revision>
  <cp:lastPrinted>2015-02-02T20:27:00Z</cp:lastPrinted>
  <dcterms:created xsi:type="dcterms:W3CDTF">2015-10-29T20:32:00Z</dcterms:created>
  <dcterms:modified xsi:type="dcterms:W3CDTF">2015-10-29T20:32:00Z</dcterms:modified>
</cp:coreProperties>
</file>